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26" w:type="dxa"/>
        <w:tblLook w:val="04A0" w:firstRow="1" w:lastRow="0" w:firstColumn="1" w:lastColumn="0" w:noHBand="0" w:noVBand="1"/>
      </w:tblPr>
      <w:tblGrid>
        <w:gridCol w:w="8926"/>
      </w:tblGrid>
      <w:tr w:rsidR="00B8238C" w14:paraId="0148763A" w14:textId="77777777" w:rsidTr="007D1024">
        <w:trPr>
          <w:trHeight w:val="1152"/>
        </w:trPr>
        <w:tc>
          <w:tcPr>
            <w:tcW w:w="8926" w:type="dxa"/>
          </w:tcPr>
          <w:p w14:paraId="5EF1E76F" w14:textId="4C20AAC5" w:rsidR="00B8238C" w:rsidRDefault="005F1180" w:rsidP="00B8238C">
            <w:pPr>
              <w:pStyle w:val="Heading1"/>
            </w:pPr>
            <w:r>
              <w:rPr>
                <w:noProof/>
              </w:rPr>
              <mc:AlternateContent>
                <mc:Choice Requires="wps">
                  <w:drawing>
                    <wp:anchor distT="0" distB="0" distL="114300" distR="114300" simplePos="0" relativeHeight="251657215" behindDoc="0" locked="0" layoutInCell="1" allowOverlap="1" wp14:anchorId="0D006650" wp14:editId="6568DB17">
                      <wp:simplePos x="0" y="0"/>
                      <wp:positionH relativeFrom="column">
                        <wp:posOffset>893445</wp:posOffset>
                      </wp:positionH>
                      <wp:positionV relativeFrom="paragraph">
                        <wp:posOffset>43815</wp:posOffset>
                      </wp:positionV>
                      <wp:extent cx="3928745" cy="614680"/>
                      <wp:effectExtent l="0" t="0" r="14605" b="13970"/>
                      <wp:wrapNone/>
                      <wp:docPr id="2014958709" name="Text Box 2"/>
                      <wp:cNvGraphicFramePr/>
                      <a:graphic xmlns:a="http://schemas.openxmlformats.org/drawingml/2006/main">
                        <a:graphicData uri="http://schemas.microsoft.com/office/word/2010/wordprocessingShape">
                          <wps:wsp>
                            <wps:cNvSpPr txBox="1"/>
                            <wps:spPr>
                              <a:xfrm>
                                <a:off x="0" y="0"/>
                                <a:ext cx="3928745" cy="614680"/>
                              </a:xfrm>
                              <a:prstGeom prst="rect">
                                <a:avLst/>
                              </a:prstGeom>
                              <a:solidFill>
                                <a:schemeClr val="lt1"/>
                              </a:solidFill>
                              <a:ln w="6350">
                                <a:solidFill>
                                  <a:prstClr val="black"/>
                                </a:solidFill>
                              </a:ln>
                            </wps:spPr>
                            <wps:txbx>
                              <w:txbxContent>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000" w:firstRow="0" w:lastRow="0" w:firstColumn="0" w:lastColumn="0" w:noHBand="0" w:noVBand="0"/>
                                  </w:tblPr>
                                  <w:tblGrid>
                                    <w:gridCol w:w="5646"/>
                                  </w:tblGrid>
                                  <w:tr w:rsidR="00B8238C" w:rsidRPr="00B8238C" w14:paraId="60FDDFF1" w14:textId="77777777" w:rsidTr="00B8238C">
                                    <w:trPr>
                                      <w:trHeight w:val="741"/>
                                    </w:trPr>
                                    <w:tc>
                                      <w:tcPr>
                                        <w:tcW w:w="5646" w:type="dxa"/>
                                        <w:shd w:val="clear" w:color="auto" w:fill="D9D9D9" w:themeFill="background1" w:themeFillShade="D9"/>
                                      </w:tcPr>
                                      <w:p w14:paraId="08E11027" w14:textId="77777777" w:rsidR="00B8238C" w:rsidRPr="00B8238C" w:rsidRDefault="00B8238C" w:rsidP="00B8238C">
                                        <w:pPr>
                                          <w:spacing w:after="0" w:line="240" w:lineRule="auto"/>
                                          <w:jc w:val="center"/>
                                          <w:rPr>
                                            <w:b/>
                                            <w:bCs/>
                                          </w:rPr>
                                        </w:pPr>
                                        <w:r w:rsidRPr="00B8238C">
                                          <w:rPr>
                                            <w:b/>
                                            <w:bCs/>
                                          </w:rPr>
                                          <w:t>Multidisciplinary Journal of Science Technology Education and Management</w:t>
                                        </w:r>
                                      </w:p>
                                      <w:p w14:paraId="3D356948" w14:textId="67C68B20" w:rsidR="00B8238C" w:rsidRPr="00B8238C" w:rsidRDefault="00B8238C" w:rsidP="00B8238C">
                                        <w:pPr>
                                          <w:spacing w:after="0" w:line="240" w:lineRule="auto"/>
                                          <w:jc w:val="center"/>
                                          <w:rPr>
                                            <w:sz w:val="20"/>
                                            <w:szCs w:val="20"/>
                                          </w:rPr>
                                        </w:pPr>
                                        <w:r w:rsidRPr="00B8238C">
                                          <w:rPr>
                                            <w:sz w:val="20"/>
                                            <w:szCs w:val="20"/>
                                          </w:rPr>
                                          <w:t>Journal homepage: http://www.mjstem.</w:t>
                                        </w:r>
                                        <w:r w:rsidR="00BF0112">
                                          <w:rPr>
                                            <w:sz w:val="20"/>
                                            <w:szCs w:val="20"/>
                                          </w:rPr>
                                          <w:t>org</w:t>
                                        </w:r>
                                      </w:p>
                                      <w:p w14:paraId="4514C313" w14:textId="77777777" w:rsidR="00B8238C" w:rsidRPr="00B8238C" w:rsidRDefault="00B8238C" w:rsidP="00B8238C">
                                        <w:pPr>
                                          <w:rPr>
                                            <w:sz w:val="20"/>
                                            <w:szCs w:val="20"/>
                                          </w:rPr>
                                        </w:pPr>
                                      </w:p>
                                      <w:p w14:paraId="7136DE5F" w14:textId="77777777" w:rsidR="00B8238C" w:rsidRPr="00B8238C" w:rsidRDefault="00B8238C" w:rsidP="00B8238C">
                                        <w:pPr>
                                          <w:spacing w:after="0" w:line="240" w:lineRule="auto"/>
                                          <w:jc w:val="center"/>
                                          <w:rPr>
                                            <w:color w:val="BFBFBF" w:themeColor="background1" w:themeShade="BF"/>
                                          </w:rPr>
                                        </w:pPr>
                                      </w:p>
                                    </w:tc>
                                  </w:tr>
                                </w:tbl>
                                <w:p w14:paraId="1B0AA6FB" w14:textId="77777777" w:rsidR="00B8238C" w:rsidRDefault="00B8238C" w:rsidP="00B8238C">
                                  <w:pPr>
                                    <w:spacing w:after="0" w:line="240" w:lineRule="auto"/>
                                    <w:jc w:val="center"/>
                                  </w:pPr>
                                </w:p>
                                <w:p w14:paraId="78AC5E3F" w14:textId="77777777" w:rsidR="00B8238C" w:rsidRDefault="00B8238C" w:rsidP="00B8238C">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006650" id="_x0000_t202" coordsize="21600,21600" o:spt="202" path="m,l,21600r21600,l21600,xe">
                      <v:stroke joinstyle="miter"/>
                      <v:path gradientshapeok="t" o:connecttype="rect"/>
                    </v:shapetype>
                    <v:shape id="Text Box 2" o:spid="_x0000_s1026" type="#_x0000_t202" style="position:absolute;left:0;text-align:left;margin-left:70.35pt;margin-top:3.45pt;width:309.35pt;height:48.4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miwOAIAAHwEAAAOAAAAZHJzL2Uyb0RvYy54bWysVE1v2zAMvQ/YfxB0b5ykSZoacYosRYYB&#10;QVsgLXpWZCk2KouapMTOfv0oxfnqdhp2kUmReiQfSU8emkqRnbCuBJ3RXqdLidAc8lJvMvr2urgZ&#10;U+I80zlToEVG98LRh+nXL5PapKIPBahcWIIg2qW1yWjhvUmTxPFCVMx1wAiNRgm2Yh5Vu0lyy2pE&#10;r1TS73ZHSQ02Nxa4cA5vHw9GOo34Ugrun6V0whOVUczNx9PGcx3OZDph6cYyU5S8TYP9QxYVKzUG&#10;PUE9Ms/I1pZ/QFUlt+BA+g6HKgEpSy5iDVhNr/upmlXBjIi1IDnOnGhy/w+WP+1W5sUS33yDBhsY&#10;CKmNSx1ehnoaaavwxUwJ2pHC/Yk20XjC8fL2vj++Gwwp4Wgb9QajceQ1Ob821vnvAioShIxabEtk&#10;i+2WzmNEdD26hGAOVJkvSqWiEkZBzJUlO4ZNVD7miC+uvJQmNQa/HXYj8JUtQJ/erxXjH6HKawTU&#10;lMbLc+1B8s26aQlZQ75HniwcRsgZvigRd8mcf2EWZwapwT3wz3hIBZgMtBIlBdhff7sP/thKtFJS&#10;4wxm1P3cMisoUT80Nvm+NxiEoY3KYHjXR8VeWtaXFr2t5oAM9XDjDI9i8PfqKEoL1TuuyyxERRPT&#10;HGNn1B/FuT9sBq4bF7NZdMIxNcwv9crwAB06Evh8bd6ZNW0/PU7CExynlaWf2nrwDS81zLYeZBl7&#10;Hgg+sNryjiMe29KuY9ihSz16nX8a098AAAD//wMAUEsDBBQABgAIAAAAIQDRRtB63AAAAAkBAAAP&#10;AAAAZHJzL2Rvd25yZXYueG1sTI/LTsMwEEX3SPyDNUjsqA2U5tE4FaDChhUFde3GU8citiPbTcPf&#10;M6xgeXWu7pxpNrMb2IQx2eAl3C4EMPRd0NYbCZ8fLzclsJSV12oIHiV8Y4JNe3nRqFqHs3/HaZcN&#10;oxGfaiWhz3msOU9dj06lRRjREzuG6FSmGA3XUZ1p3A38TogVd8p6utCrEZ977L52Jydh+2Qq05Uq&#10;9ttSWzvN++ObeZXy+mp+XAPLOOe/Mvzqkzq05HQIJ68TGygvRUFVCasKGPHioVoCOxAQ9wXwtuH/&#10;P2h/AAAA//8DAFBLAQItABQABgAIAAAAIQC2gziS/gAAAOEBAAATAAAAAAAAAAAAAAAAAAAAAABb&#10;Q29udGVudF9UeXBlc10ueG1sUEsBAi0AFAAGAAgAAAAhADj9If/WAAAAlAEAAAsAAAAAAAAAAAAA&#10;AAAALwEAAF9yZWxzLy5yZWxzUEsBAi0AFAAGAAgAAAAhABImaLA4AgAAfAQAAA4AAAAAAAAAAAAA&#10;AAAALgIAAGRycy9lMm9Eb2MueG1sUEsBAi0AFAAGAAgAAAAhANFG0HrcAAAACQEAAA8AAAAAAAAA&#10;AAAAAAAAkgQAAGRycy9kb3ducmV2LnhtbFBLBQYAAAAABAAEAPMAAACbBQAAAAA=&#10;" fillcolor="white [3201]" strokeweight=".5pt">
                      <v:textbox>
                        <w:txbxContent>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000" w:firstRow="0" w:lastRow="0" w:firstColumn="0" w:lastColumn="0" w:noHBand="0" w:noVBand="0"/>
                            </w:tblPr>
                            <w:tblGrid>
                              <w:gridCol w:w="5646"/>
                            </w:tblGrid>
                            <w:tr w:rsidR="00B8238C" w:rsidRPr="00B8238C" w14:paraId="60FDDFF1" w14:textId="77777777" w:rsidTr="00B8238C">
                              <w:trPr>
                                <w:trHeight w:val="741"/>
                              </w:trPr>
                              <w:tc>
                                <w:tcPr>
                                  <w:tcW w:w="5646" w:type="dxa"/>
                                  <w:shd w:val="clear" w:color="auto" w:fill="D9D9D9" w:themeFill="background1" w:themeFillShade="D9"/>
                                </w:tcPr>
                                <w:p w14:paraId="08E11027" w14:textId="77777777" w:rsidR="00B8238C" w:rsidRPr="00B8238C" w:rsidRDefault="00B8238C" w:rsidP="00B8238C">
                                  <w:pPr>
                                    <w:spacing w:after="0" w:line="240" w:lineRule="auto"/>
                                    <w:jc w:val="center"/>
                                    <w:rPr>
                                      <w:b/>
                                      <w:bCs/>
                                    </w:rPr>
                                  </w:pPr>
                                  <w:r w:rsidRPr="00B8238C">
                                    <w:rPr>
                                      <w:b/>
                                      <w:bCs/>
                                    </w:rPr>
                                    <w:t>Multidisciplinary Journal of Science Technology Education and Management</w:t>
                                  </w:r>
                                </w:p>
                                <w:p w14:paraId="3D356948" w14:textId="67C68B20" w:rsidR="00B8238C" w:rsidRPr="00B8238C" w:rsidRDefault="00B8238C" w:rsidP="00B8238C">
                                  <w:pPr>
                                    <w:spacing w:after="0" w:line="240" w:lineRule="auto"/>
                                    <w:jc w:val="center"/>
                                    <w:rPr>
                                      <w:sz w:val="20"/>
                                      <w:szCs w:val="20"/>
                                    </w:rPr>
                                  </w:pPr>
                                  <w:r w:rsidRPr="00B8238C">
                                    <w:rPr>
                                      <w:sz w:val="20"/>
                                      <w:szCs w:val="20"/>
                                    </w:rPr>
                                    <w:t>Journal homepage: http://www.mjstem.</w:t>
                                  </w:r>
                                  <w:r w:rsidR="00BF0112">
                                    <w:rPr>
                                      <w:sz w:val="20"/>
                                      <w:szCs w:val="20"/>
                                    </w:rPr>
                                    <w:t>org</w:t>
                                  </w:r>
                                </w:p>
                                <w:p w14:paraId="4514C313" w14:textId="77777777" w:rsidR="00B8238C" w:rsidRPr="00B8238C" w:rsidRDefault="00B8238C" w:rsidP="00B8238C">
                                  <w:pPr>
                                    <w:rPr>
                                      <w:sz w:val="20"/>
                                      <w:szCs w:val="20"/>
                                    </w:rPr>
                                  </w:pPr>
                                </w:p>
                                <w:p w14:paraId="7136DE5F" w14:textId="77777777" w:rsidR="00B8238C" w:rsidRPr="00B8238C" w:rsidRDefault="00B8238C" w:rsidP="00B8238C">
                                  <w:pPr>
                                    <w:spacing w:after="0" w:line="240" w:lineRule="auto"/>
                                    <w:jc w:val="center"/>
                                    <w:rPr>
                                      <w:color w:val="BFBFBF" w:themeColor="background1" w:themeShade="BF"/>
                                    </w:rPr>
                                  </w:pPr>
                                </w:p>
                              </w:tc>
                            </w:tr>
                          </w:tbl>
                          <w:p w14:paraId="1B0AA6FB" w14:textId="77777777" w:rsidR="00B8238C" w:rsidRDefault="00B8238C" w:rsidP="00B8238C">
                            <w:pPr>
                              <w:spacing w:after="0" w:line="240" w:lineRule="auto"/>
                              <w:jc w:val="center"/>
                            </w:pPr>
                          </w:p>
                          <w:p w14:paraId="78AC5E3F" w14:textId="77777777" w:rsidR="00B8238C" w:rsidRDefault="00B8238C" w:rsidP="00B8238C">
                            <w:pPr>
                              <w:spacing w:after="0" w:line="240" w:lineRule="auto"/>
                              <w:jc w:val="center"/>
                            </w:pPr>
                          </w:p>
                        </w:txbxContent>
                      </v:textbox>
                    </v:shape>
                  </w:pict>
                </mc:Fallback>
              </mc:AlternateContent>
            </w:r>
            <w:r w:rsidR="00C507A9">
              <w:rPr>
                <w:noProof/>
                <w:sz w:val="22"/>
                <w:szCs w:val="22"/>
              </w:rPr>
              <w:drawing>
                <wp:anchor distT="0" distB="0" distL="114300" distR="114300" simplePos="0" relativeHeight="251659264" behindDoc="0" locked="0" layoutInCell="1" allowOverlap="1" wp14:anchorId="2FC3A0B1" wp14:editId="54DA7F4C">
                  <wp:simplePos x="0" y="0"/>
                  <wp:positionH relativeFrom="column">
                    <wp:posOffset>4957445</wp:posOffset>
                  </wp:positionH>
                  <wp:positionV relativeFrom="paragraph">
                    <wp:posOffset>82550</wp:posOffset>
                  </wp:positionV>
                  <wp:extent cx="457200" cy="503555"/>
                  <wp:effectExtent l="0" t="0" r="0" b="0"/>
                  <wp:wrapSquare wrapText="bothSides"/>
                  <wp:docPr id="956196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196895" name="Picture 956196895"/>
                          <pic:cNvPicPr/>
                        </pic:nvPicPr>
                        <pic:blipFill>
                          <a:blip r:embed="rId8">
                            <a:extLst>
                              <a:ext uri="{28A0092B-C50C-407E-A947-70E740481C1C}">
                                <a14:useLocalDpi xmlns:a14="http://schemas.microsoft.com/office/drawing/2010/main" val="0"/>
                              </a:ext>
                            </a:extLst>
                          </a:blip>
                          <a:stretch>
                            <a:fillRect/>
                          </a:stretch>
                        </pic:blipFill>
                        <pic:spPr>
                          <a:xfrm>
                            <a:off x="0" y="0"/>
                            <a:ext cx="457200" cy="503555"/>
                          </a:xfrm>
                          <a:prstGeom prst="rect">
                            <a:avLst/>
                          </a:prstGeom>
                        </pic:spPr>
                      </pic:pic>
                    </a:graphicData>
                  </a:graphic>
                  <wp14:sizeRelH relativeFrom="page">
                    <wp14:pctWidth>0</wp14:pctWidth>
                  </wp14:sizeRelH>
                  <wp14:sizeRelV relativeFrom="page">
                    <wp14:pctHeight>0</wp14:pctHeight>
                  </wp14:sizeRelV>
                </wp:anchor>
              </w:drawing>
            </w:r>
            <w:r w:rsidR="00C507A9">
              <w:t xml:space="preserve">                                                                         </w:t>
            </w:r>
            <w:r w:rsidR="00B8238C">
              <w:rPr>
                <w:noProof/>
              </w:rPr>
              <w:drawing>
                <wp:anchor distT="0" distB="0" distL="114300" distR="114300" simplePos="0" relativeHeight="251658240" behindDoc="1" locked="0" layoutInCell="1" allowOverlap="1" wp14:anchorId="3522F7E2" wp14:editId="3C870913">
                  <wp:simplePos x="0" y="0"/>
                  <wp:positionH relativeFrom="column">
                    <wp:posOffset>-64782</wp:posOffset>
                  </wp:positionH>
                  <wp:positionV relativeFrom="paragraph">
                    <wp:posOffset>2540</wp:posOffset>
                  </wp:positionV>
                  <wp:extent cx="806450" cy="696835"/>
                  <wp:effectExtent l="0" t="0" r="0" b="8255"/>
                  <wp:wrapTight wrapText="bothSides">
                    <wp:wrapPolygon edited="0">
                      <wp:start x="0" y="0"/>
                      <wp:lineTo x="0" y="21265"/>
                      <wp:lineTo x="20920" y="21265"/>
                      <wp:lineTo x="20920" y="0"/>
                      <wp:lineTo x="0" y="0"/>
                    </wp:wrapPolygon>
                  </wp:wrapTight>
                  <wp:docPr id="69395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6450" cy="6968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33F5F2F" w14:textId="3509401C" w:rsidR="00A016B2" w:rsidRPr="001D5A33" w:rsidRDefault="00967D72" w:rsidP="001D5A33">
      <w:pPr>
        <w:pStyle w:val="Heading1"/>
      </w:pPr>
      <w:r>
        <w:t>T</w:t>
      </w:r>
      <w:r w:rsidR="001D5A33" w:rsidRPr="001D5A33">
        <w:t xml:space="preserve">he Title of the Article, Use Title Case (or lowercase), No Uncommon Abbreviations, </w:t>
      </w:r>
      <w:r w:rsidR="001D5A33" w:rsidRPr="00967D72">
        <w:rPr>
          <w:i/>
          <w:iCs/>
        </w:rPr>
        <w:t>New</w:t>
      </w:r>
      <w:r w:rsidRPr="00967D72">
        <w:rPr>
          <w:i/>
          <w:iCs/>
        </w:rPr>
        <w:t>/</w:t>
      </w:r>
      <w:r w:rsidR="001D5A33" w:rsidRPr="00967D72">
        <w:rPr>
          <w:i/>
          <w:iCs/>
        </w:rPr>
        <w:t>Proposed</w:t>
      </w:r>
      <w:r w:rsidR="001D5A33" w:rsidRPr="001D5A33">
        <w:t xml:space="preserve"> </w:t>
      </w:r>
      <w:r w:rsidR="001D5A33" w:rsidRPr="00967D72">
        <w:rPr>
          <w:i/>
          <w:iCs/>
        </w:rPr>
        <w:t>Names</w:t>
      </w:r>
      <w:r w:rsidR="001D5A33" w:rsidRPr="001D5A33">
        <w:t xml:space="preserve"> can be </w:t>
      </w:r>
      <w:r>
        <w:t>in Italic</w:t>
      </w:r>
      <w:r w:rsidR="00E10304">
        <w:t xml:space="preserve"> (</w:t>
      </w:r>
      <w:r w:rsidR="00E10304">
        <w:rPr>
          <w:sz w:val="32"/>
          <w:szCs w:val="32"/>
        </w:rPr>
        <w:t xml:space="preserve">Center, Bold, </w:t>
      </w:r>
      <w:proofErr w:type="spellStart"/>
      <w:r w:rsidR="00E10304">
        <w:rPr>
          <w:sz w:val="32"/>
          <w:szCs w:val="32"/>
        </w:rPr>
        <w:t>17pt</w:t>
      </w:r>
      <w:proofErr w:type="spellEnd"/>
      <w:r w:rsidR="00E10304">
        <w:t>)</w:t>
      </w:r>
    </w:p>
    <w:p w14:paraId="413363CB" w14:textId="3A1C156E" w:rsidR="001D5A33" w:rsidRPr="00236338" w:rsidRDefault="007633F3" w:rsidP="001D5A33">
      <w:pPr>
        <w:jc w:val="left"/>
        <w:rPr>
          <w:color w:val="0000FF"/>
          <w:sz w:val="22"/>
          <w:szCs w:val="22"/>
        </w:rPr>
      </w:pPr>
      <w:r w:rsidRPr="00236338">
        <w:rPr>
          <w:color w:val="0000FF"/>
          <w:sz w:val="22"/>
          <w:szCs w:val="22"/>
        </w:rPr>
        <w:t xml:space="preserve">William </w:t>
      </w:r>
      <w:proofErr w:type="gramStart"/>
      <w:r w:rsidRPr="00236338">
        <w:rPr>
          <w:color w:val="0000FF"/>
          <w:sz w:val="22"/>
          <w:szCs w:val="22"/>
        </w:rPr>
        <w:t>Turner</w:t>
      </w:r>
      <w:r w:rsidR="001D5A33" w:rsidRPr="00236338">
        <w:rPr>
          <w:color w:val="0000FF"/>
          <w:sz w:val="22"/>
          <w:szCs w:val="22"/>
          <w:vertAlign w:val="superscript"/>
        </w:rPr>
        <w:t>a,¶</w:t>
      </w:r>
      <w:proofErr w:type="gramEnd"/>
      <w:r w:rsidR="001D5A33" w:rsidRPr="00236338">
        <w:rPr>
          <w:color w:val="0000FF"/>
          <w:sz w:val="22"/>
          <w:szCs w:val="22"/>
        </w:rPr>
        <w:t xml:space="preserve">, </w:t>
      </w:r>
      <w:r w:rsidRPr="00236338">
        <w:rPr>
          <w:color w:val="0000FF"/>
          <w:sz w:val="22"/>
          <w:szCs w:val="22"/>
        </w:rPr>
        <w:t xml:space="preserve">Elizabeth </w:t>
      </w:r>
      <w:proofErr w:type="gramStart"/>
      <w:r w:rsidRPr="00236338">
        <w:rPr>
          <w:color w:val="0000FF"/>
          <w:sz w:val="22"/>
          <w:szCs w:val="22"/>
        </w:rPr>
        <w:t>Swann</w:t>
      </w:r>
      <w:r w:rsidR="001D5A33" w:rsidRPr="00236338">
        <w:rPr>
          <w:color w:val="0000FF"/>
          <w:sz w:val="22"/>
          <w:szCs w:val="22"/>
          <w:vertAlign w:val="superscript"/>
        </w:rPr>
        <w:t>a,¶</w:t>
      </w:r>
      <w:proofErr w:type="gramEnd"/>
      <w:r w:rsidR="001D5A33" w:rsidRPr="00236338">
        <w:rPr>
          <w:color w:val="0000FF"/>
          <w:sz w:val="22"/>
          <w:szCs w:val="22"/>
        </w:rPr>
        <w:t xml:space="preserve">, </w:t>
      </w:r>
      <w:r w:rsidRPr="00236338">
        <w:rPr>
          <w:color w:val="0000FF"/>
          <w:sz w:val="22"/>
          <w:szCs w:val="22"/>
        </w:rPr>
        <w:t xml:space="preserve">Hector </w:t>
      </w:r>
      <w:proofErr w:type="spellStart"/>
      <w:proofErr w:type="gramStart"/>
      <w:r w:rsidRPr="00236338">
        <w:rPr>
          <w:color w:val="0000FF"/>
          <w:sz w:val="22"/>
          <w:szCs w:val="22"/>
        </w:rPr>
        <w:t>Barbossa</w:t>
      </w:r>
      <w:r w:rsidR="001D5A33" w:rsidRPr="00236338">
        <w:rPr>
          <w:color w:val="0000FF"/>
          <w:sz w:val="22"/>
          <w:szCs w:val="22"/>
          <w:vertAlign w:val="superscript"/>
        </w:rPr>
        <w:t>a,b</w:t>
      </w:r>
      <w:proofErr w:type="spellEnd"/>
      <w:proofErr w:type="gramEnd"/>
      <w:r w:rsidR="001D5A33" w:rsidRPr="00236338">
        <w:rPr>
          <w:color w:val="0000FF"/>
          <w:sz w:val="22"/>
          <w:szCs w:val="22"/>
        </w:rPr>
        <w:t xml:space="preserve">, </w:t>
      </w:r>
      <w:r w:rsidRPr="00236338">
        <w:rPr>
          <w:color w:val="0000FF"/>
          <w:sz w:val="22"/>
          <w:szCs w:val="22"/>
        </w:rPr>
        <w:t xml:space="preserve">Jack </w:t>
      </w:r>
      <w:proofErr w:type="gramStart"/>
      <w:r w:rsidRPr="00236338">
        <w:rPr>
          <w:color w:val="0000FF"/>
          <w:sz w:val="22"/>
          <w:szCs w:val="22"/>
        </w:rPr>
        <w:t>Sparrow</w:t>
      </w:r>
      <w:r w:rsidR="001D5A33" w:rsidRPr="00236338">
        <w:rPr>
          <w:color w:val="0000FF"/>
          <w:sz w:val="22"/>
          <w:szCs w:val="22"/>
          <w:vertAlign w:val="superscript"/>
        </w:rPr>
        <w:t>c,*</w:t>
      </w:r>
      <w:proofErr w:type="gramEnd"/>
    </w:p>
    <w:p w14:paraId="6B8834CA" w14:textId="3F46EA35" w:rsidR="001D5A33" w:rsidRPr="007633F3" w:rsidRDefault="001D5A33" w:rsidP="007633F3">
      <w:pPr>
        <w:spacing w:after="0"/>
        <w:rPr>
          <w:sz w:val="22"/>
          <w:szCs w:val="22"/>
        </w:rPr>
      </w:pPr>
      <w:proofErr w:type="spellStart"/>
      <w:r w:rsidRPr="007633F3">
        <w:rPr>
          <w:sz w:val="22"/>
          <w:szCs w:val="22"/>
          <w:vertAlign w:val="superscript"/>
        </w:rPr>
        <w:t>a</w:t>
      </w:r>
      <w:r w:rsidRPr="007633F3">
        <w:rPr>
          <w:sz w:val="22"/>
          <w:szCs w:val="22"/>
        </w:rPr>
        <w:t>Department</w:t>
      </w:r>
      <w:proofErr w:type="spellEnd"/>
      <w:r w:rsidRPr="007633F3">
        <w:rPr>
          <w:sz w:val="22"/>
          <w:szCs w:val="22"/>
        </w:rPr>
        <w:t>, Institution, City, State, Country</w:t>
      </w:r>
      <w:r w:rsidR="00B03DCE">
        <w:rPr>
          <w:sz w:val="22"/>
          <w:szCs w:val="22"/>
        </w:rPr>
        <w:t>;</w:t>
      </w:r>
    </w:p>
    <w:p w14:paraId="635E259D" w14:textId="4AC557D4" w:rsidR="007633F3" w:rsidRPr="007633F3" w:rsidRDefault="007633F3" w:rsidP="007633F3">
      <w:pPr>
        <w:spacing w:after="0"/>
        <w:rPr>
          <w:sz w:val="22"/>
          <w:szCs w:val="22"/>
        </w:rPr>
      </w:pPr>
      <w:proofErr w:type="spellStart"/>
      <w:r w:rsidRPr="007633F3">
        <w:rPr>
          <w:sz w:val="22"/>
          <w:szCs w:val="22"/>
          <w:vertAlign w:val="superscript"/>
        </w:rPr>
        <w:t>b</w:t>
      </w:r>
      <w:r w:rsidRPr="007633F3">
        <w:rPr>
          <w:sz w:val="22"/>
          <w:szCs w:val="22"/>
        </w:rPr>
        <w:t>Department</w:t>
      </w:r>
      <w:proofErr w:type="spellEnd"/>
      <w:r w:rsidRPr="007633F3">
        <w:rPr>
          <w:sz w:val="22"/>
          <w:szCs w:val="22"/>
        </w:rPr>
        <w:t>, Institution, City, State, Country</w:t>
      </w:r>
      <w:r w:rsidR="00B03DCE">
        <w:rPr>
          <w:sz w:val="22"/>
          <w:szCs w:val="22"/>
        </w:rPr>
        <w:t>;</w:t>
      </w:r>
    </w:p>
    <w:p w14:paraId="2DD5D82B" w14:textId="4FA1A594" w:rsidR="007633F3" w:rsidRPr="007633F3" w:rsidRDefault="007633F3" w:rsidP="007633F3">
      <w:pPr>
        <w:rPr>
          <w:sz w:val="22"/>
          <w:szCs w:val="22"/>
        </w:rPr>
      </w:pPr>
      <w:proofErr w:type="spellStart"/>
      <w:r w:rsidRPr="007633F3">
        <w:rPr>
          <w:sz w:val="22"/>
          <w:szCs w:val="22"/>
          <w:vertAlign w:val="superscript"/>
        </w:rPr>
        <w:t>c</w:t>
      </w:r>
      <w:r w:rsidRPr="007633F3">
        <w:rPr>
          <w:sz w:val="22"/>
          <w:szCs w:val="22"/>
        </w:rPr>
        <w:t>Department</w:t>
      </w:r>
      <w:proofErr w:type="spellEnd"/>
      <w:r w:rsidRPr="007633F3">
        <w:rPr>
          <w:sz w:val="22"/>
          <w:szCs w:val="22"/>
        </w:rPr>
        <w:t>, Institution, City, State, Country</w:t>
      </w:r>
      <w:r w:rsidR="00BD7E39">
        <w:rPr>
          <w:sz w:val="22"/>
          <w:szCs w:val="22"/>
        </w:rPr>
        <w:t>.</w:t>
      </w:r>
    </w:p>
    <w:p w14:paraId="53E37490" w14:textId="46C73FAE" w:rsidR="007633F3" w:rsidRDefault="007633F3" w:rsidP="007633F3">
      <w:pPr>
        <w:spacing w:after="0"/>
        <w:rPr>
          <w:sz w:val="22"/>
          <w:szCs w:val="22"/>
        </w:rPr>
      </w:pPr>
      <w:r w:rsidRPr="007633F3">
        <w:rPr>
          <w:sz w:val="22"/>
          <w:szCs w:val="22"/>
          <w:vertAlign w:val="superscript"/>
        </w:rPr>
        <w:t>*</w:t>
      </w:r>
      <w:r w:rsidRPr="007633F3">
        <w:rPr>
          <w:sz w:val="22"/>
          <w:szCs w:val="22"/>
        </w:rPr>
        <w:t xml:space="preserve">Correspondence: </w:t>
      </w:r>
      <w:r w:rsidRPr="00236338">
        <w:rPr>
          <w:color w:val="0000FF"/>
          <w:sz w:val="22"/>
          <w:szCs w:val="22"/>
        </w:rPr>
        <w:t>Jack Sparrow</w:t>
      </w:r>
      <w:r w:rsidRPr="00236338">
        <w:rPr>
          <w:color w:val="0000FF"/>
          <w:sz w:val="22"/>
          <w:szCs w:val="22"/>
          <w:vertAlign w:val="superscript"/>
        </w:rPr>
        <w:t xml:space="preserve"> </w:t>
      </w:r>
      <w:r w:rsidRPr="00236338">
        <w:rPr>
          <w:color w:val="0000FF"/>
          <w:sz w:val="22"/>
          <w:szCs w:val="22"/>
        </w:rPr>
        <w:t>(</w:t>
      </w:r>
      <w:proofErr w:type="spellStart"/>
      <w:r w:rsidRPr="00236338">
        <w:rPr>
          <w:color w:val="0000FF"/>
          <w:sz w:val="22"/>
          <w:szCs w:val="22"/>
        </w:rPr>
        <w:t>jack.sparrow@blackpearl.sea</w:t>
      </w:r>
      <w:proofErr w:type="spellEnd"/>
      <w:r w:rsidRPr="00236338">
        <w:rPr>
          <w:color w:val="0000FF"/>
          <w:sz w:val="22"/>
          <w:szCs w:val="22"/>
        </w:rPr>
        <w:t>)</w:t>
      </w:r>
      <w:r>
        <w:rPr>
          <w:sz w:val="22"/>
          <w:szCs w:val="22"/>
        </w:rPr>
        <w:t>.</w:t>
      </w:r>
    </w:p>
    <w:p w14:paraId="6C1F5170" w14:textId="3379CD8C" w:rsidR="007633F3" w:rsidRDefault="007633F3" w:rsidP="00193933">
      <w:pPr>
        <w:rPr>
          <w:sz w:val="22"/>
          <w:szCs w:val="22"/>
        </w:rPr>
      </w:pPr>
    </w:p>
    <w:p w14:paraId="08841F6A" w14:textId="594A98AD" w:rsidR="007633F3" w:rsidRPr="00C53357" w:rsidRDefault="00193933" w:rsidP="000D3D3D">
      <w:pPr>
        <w:pStyle w:val="Heading2"/>
        <w:numPr>
          <w:ilvl w:val="0"/>
          <w:numId w:val="0"/>
        </w:numPr>
      </w:pPr>
      <w:r w:rsidRPr="00C53357">
        <w:t>Abstract</w:t>
      </w:r>
    </w:p>
    <w:p w14:paraId="35C6123F" w14:textId="66928BE9" w:rsidR="00EA0EF7" w:rsidRDefault="00EA0EF7" w:rsidP="000E723F">
      <w:pPr>
        <w:rPr>
          <w:color w:val="000000"/>
        </w:rPr>
      </w:pPr>
      <w:r>
        <w:rPr>
          <w:color w:val="000000"/>
        </w:rPr>
        <w:t>Text.</w:t>
      </w:r>
    </w:p>
    <w:p w14:paraId="1F0E4FB3" w14:textId="7425F8F8" w:rsidR="00171642" w:rsidRDefault="00171642" w:rsidP="00171642">
      <w:pPr>
        <w:rPr>
          <w:color w:val="000000"/>
        </w:rPr>
      </w:pPr>
      <w:r>
        <w:rPr>
          <w:color w:val="000000"/>
        </w:rPr>
        <w:t>Text.</w:t>
      </w:r>
    </w:p>
    <w:p w14:paraId="334C8172" w14:textId="2D19357A" w:rsidR="00B8238C" w:rsidRPr="00B8238C" w:rsidRDefault="00B8238C" w:rsidP="00B8238C">
      <w:pPr>
        <w:pStyle w:val="Instruction"/>
      </w:pPr>
      <w:r w:rsidRPr="00B8238C">
        <w:t xml:space="preserve">Authors must provide an abstract </w:t>
      </w:r>
      <w:r w:rsidR="00D13EE2">
        <w:t>that is</w:t>
      </w:r>
      <w:r>
        <w:t xml:space="preserve"> in a single paragraph </w:t>
      </w:r>
      <w:r w:rsidRPr="00B8238C">
        <w:t xml:space="preserve">that is concise, comprehensive, and self-contained, typically ranging from </w:t>
      </w:r>
      <w:r w:rsidRPr="00B8238C">
        <w:rPr>
          <w:rStyle w:val="Strong"/>
          <w:b w:val="0"/>
          <w:bCs w:val="0"/>
        </w:rPr>
        <w:t>200 to 250 words</w:t>
      </w:r>
      <w:r w:rsidRPr="00B8238C">
        <w:t xml:space="preserve">. The abstract should </w:t>
      </w:r>
      <w:proofErr w:type="spellStart"/>
      <w:r w:rsidRPr="00B8238C">
        <w:t>summarise</w:t>
      </w:r>
      <w:proofErr w:type="spellEnd"/>
      <w:r w:rsidRPr="00B8238C">
        <w:t xml:space="preserve"> the paper's essential elements and adhere to the </w:t>
      </w:r>
      <w:proofErr w:type="spellStart"/>
      <w:r w:rsidRPr="00B8238C">
        <w:rPr>
          <w:rStyle w:val="Strong"/>
          <w:b w:val="0"/>
          <w:bCs w:val="0"/>
        </w:rPr>
        <w:t>IMRaD</w:t>
      </w:r>
      <w:proofErr w:type="spellEnd"/>
      <w:r w:rsidRPr="00B8238C">
        <w:t xml:space="preserve"> structure to ensure clarity and coherence. The abstract should begin with a brief </w:t>
      </w:r>
      <w:r w:rsidRPr="00B8238C">
        <w:rPr>
          <w:rStyle w:val="Strong"/>
          <w:b w:val="0"/>
          <w:bCs w:val="0"/>
        </w:rPr>
        <w:t>Introduction</w:t>
      </w:r>
      <w:r w:rsidRPr="00B8238C">
        <w:t xml:space="preserve"> outlining the study's motivation, background, and clearly defined research problem </w:t>
      </w:r>
      <w:r>
        <w:t>and research gap, and proposed solution</w:t>
      </w:r>
      <w:r w:rsidRPr="00B8238C">
        <w:t xml:space="preserve">. The </w:t>
      </w:r>
      <w:r w:rsidRPr="00B8238C">
        <w:rPr>
          <w:rStyle w:val="Strong"/>
          <w:b w:val="0"/>
          <w:bCs w:val="0"/>
        </w:rPr>
        <w:t>Methods</w:t>
      </w:r>
      <w:r w:rsidRPr="00B8238C">
        <w:t xml:space="preserve"> section should </w:t>
      </w:r>
      <w:proofErr w:type="spellStart"/>
      <w:r w:rsidRPr="00B8238C">
        <w:t>summarise</w:t>
      </w:r>
      <w:proofErr w:type="spellEnd"/>
      <w:r w:rsidRPr="00B8238C">
        <w:t xml:space="preserve"> the study design, data sources, analytical techniques, and key procedures. The </w:t>
      </w:r>
      <w:r w:rsidRPr="00B8238C">
        <w:rPr>
          <w:rStyle w:val="Strong"/>
          <w:b w:val="0"/>
          <w:bCs w:val="0"/>
        </w:rPr>
        <w:t>Results</w:t>
      </w:r>
      <w:r w:rsidRPr="00B8238C">
        <w:t xml:space="preserve"> section should present the major findings, highlighting quantitative outcomes where appropriate. The </w:t>
      </w:r>
      <w:r w:rsidRPr="00B8238C">
        <w:rPr>
          <w:rStyle w:val="Strong"/>
          <w:b w:val="0"/>
          <w:bCs w:val="0"/>
        </w:rPr>
        <w:t>Discussion/Conclusion</w:t>
      </w:r>
      <w:r w:rsidRPr="00B8238C">
        <w:t xml:space="preserve"> section should </w:t>
      </w:r>
      <w:proofErr w:type="spellStart"/>
      <w:r w:rsidRPr="00B8238C">
        <w:t>emphasise</w:t>
      </w:r>
      <w:proofErr w:type="spellEnd"/>
      <w:r w:rsidRPr="00B8238C">
        <w:t xml:space="preserve"> the study's novelty, significance, and broader implications or potential applications of the results. Abstracts must be factual, written in the </w:t>
      </w:r>
      <w:r w:rsidRPr="00B8238C">
        <w:rPr>
          <w:rStyle w:val="Strong"/>
          <w:b w:val="0"/>
          <w:bCs w:val="0"/>
        </w:rPr>
        <w:t>past tense</w:t>
      </w:r>
      <w:r w:rsidRPr="00B8238C">
        <w:t xml:space="preserve"> for completed research, and capable of standing alone without reference to the main text. Authors should </w:t>
      </w:r>
      <w:r w:rsidRPr="00B8238C">
        <w:rPr>
          <w:rStyle w:val="Strong"/>
          <w:b w:val="0"/>
          <w:bCs w:val="0"/>
        </w:rPr>
        <w:t>avoid citations, abbreviations, and undefined acronyms</w:t>
      </w:r>
      <w:r w:rsidRPr="00B8238C">
        <w:t xml:space="preserve"> to maintain clarity, accessibility, and consistency for a broad readership.</w:t>
      </w:r>
    </w:p>
    <w:p w14:paraId="743F61B3" w14:textId="633DA221" w:rsidR="002802B6" w:rsidRDefault="002802B6" w:rsidP="002802B6">
      <w:r w:rsidRPr="002802B6">
        <w:rPr>
          <w:b/>
          <w:bCs/>
        </w:rPr>
        <w:t>Keywords:</w:t>
      </w:r>
      <w:r w:rsidRPr="002802B6">
        <w:t xml:space="preserve"> Provide </w:t>
      </w:r>
      <w:r w:rsidR="00B8238C">
        <w:t>3</w:t>
      </w:r>
      <w:r w:rsidRPr="002802B6">
        <w:t>–</w:t>
      </w:r>
      <w:r w:rsidR="00B8238C">
        <w:t>5</w:t>
      </w:r>
      <w:r w:rsidRPr="002802B6">
        <w:t xml:space="preserve"> related keywords</w:t>
      </w:r>
      <w:r w:rsidR="00B8238C">
        <w:t xml:space="preserve"> that can be used for indexing</w:t>
      </w:r>
      <w:r w:rsidRPr="002802B6">
        <w:t>, written in lowercase and separated by commas.</w:t>
      </w:r>
    </w:p>
    <w:p w14:paraId="5B636C6E" w14:textId="77777777" w:rsidR="00452A9C" w:rsidRPr="000D3D3D" w:rsidRDefault="00452A9C" w:rsidP="00452A9C">
      <w:pPr>
        <w:pStyle w:val="Heading2"/>
      </w:pPr>
      <w:r w:rsidRPr="000D3D3D">
        <w:t>Introduction (</w:t>
      </w:r>
      <w:proofErr w:type="spellStart"/>
      <w:r w:rsidRPr="000D3D3D">
        <w:t>Heading2</w:t>
      </w:r>
      <w:proofErr w:type="spellEnd"/>
      <w:r w:rsidRPr="000D3D3D">
        <w:t>, Title Case)</w:t>
      </w:r>
    </w:p>
    <w:p w14:paraId="1C5F0A07" w14:textId="5E7544B1" w:rsidR="00171642" w:rsidRDefault="00171642" w:rsidP="00171642">
      <w:r>
        <w:t>Text.</w:t>
      </w:r>
    </w:p>
    <w:p w14:paraId="53D92453" w14:textId="1C91BD26" w:rsidR="00452A9C" w:rsidRDefault="00452A9C" w:rsidP="00171642">
      <w:r>
        <w:t>Text.</w:t>
      </w:r>
    </w:p>
    <w:p w14:paraId="6DDA53F6" w14:textId="31325E2C" w:rsidR="000E723F" w:rsidRDefault="009B57F6" w:rsidP="009B57F6">
      <w:pPr>
        <w:pStyle w:val="Instruction"/>
      </w:pPr>
      <w:r w:rsidRPr="009B57F6">
        <w:t xml:space="preserve">This section should contain details on the background, motivation, research gap, and novelty of the study. It is intended to provide the reader with a clear understanding of the problem and how the proposed solution fits into the context. It should define all </w:t>
      </w:r>
      <w:r w:rsidR="00D13EE2">
        <w:t xml:space="preserve">unknown/specific/jargon terms and </w:t>
      </w:r>
      <w:r w:rsidRPr="009B57F6">
        <w:t xml:space="preserve">topics. If you plan to provide a more extensive discussion on the background or existing studies, please consider adding a separate </w:t>
      </w:r>
      <w:r w:rsidR="00D13EE2">
        <w:t>"</w:t>
      </w:r>
      <w:r w:rsidRPr="009B57F6">
        <w:t>Literature Review</w:t>
      </w:r>
      <w:r w:rsidR="00D13EE2">
        <w:t>"</w:t>
      </w:r>
      <w:r w:rsidRPr="009B57F6">
        <w:t xml:space="preserve"> section. Although numerous structures can produce a strong </w:t>
      </w:r>
      <w:r w:rsidRPr="009B57F6">
        <w:lastRenderedPageBreak/>
        <w:t xml:space="preserve">introduction, a top-down </w:t>
      </w:r>
      <w:r w:rsidR="00E5008D" w:rsidRPr="00E5008D">
        <w:t>approach</w:t>
      </w:r>
      <w:r w:rsidR="00D13EE2">
        <w:t xml:space="preserve"> that opens with the broader field, narrows to the specific problem, and concludes</w:t>
      </w:r>
      <w:r w:rsidRPr="009B57F6">
        <w:t xml:space="preserve"> with the study</w:t>
      </w:r>
      <w:r w:rsidR="00D13EE2">
        <w:t>'</w:t>
      </w:r>
      <w:r w:rsidRPr="009B57F6">
        <w:t>s solution or key findings</w:t>
      </w:r>
      <w:r w:rsidR="00D13EE2">
        <w:t xml:space="preserve"> </w:t>
      </w:r>
      <w:r w:rsidRPr="009B57F6">
        <w:t xml:space="preserve">is often effective and engaging for </w:t>
      </w:r>
      <w:r w:rsidR="00E5008D">
        <w:t xml:space="preserve">the </w:t>
      </w:r>
      <w:r w:rsidRPr="009B57F6">
        <w:t>reader</w:t>
      </w:r>
      <w:r w:rsidR="000E723F" w:rsidRPr="009B57F6">
        <w:t>.</w:t>
      </w:r>
    </w:p>
    <w:p w14:paraId="02623D6E" w14:textId="431FEBEA" w:rsidR="00B8238C" w:rsidRDefault="00B8238C" w:rsidP="009B57F6">
      <w:pPr>
        <w:pStyle w:val="Instruction"/>
      </w:pPr>
      <w:r>
        <w:t xml:space="preserve">All in-text citations and reference entries must follow the </w:t>
      </w:r>
      <w:r w:rsidRPr="00D13EE2">
        <w:rPr>
          <w:rStyle w:val="Strong"/>
          <w:b w:val="0"/>
          <w:bCs w:val="0"/>
        </w:rPr>
        <w:t>APA 7th edition</w:t>
      </w:r>
      <w:r>
        <w:t xml:space="preserve"> style. In-text citations should include the author</w:t>
      </w:r>
      <w:r w:rsidR="00D13EE2">
        <w:t>'</w:t>
      </w:r>
      <w:r>
        <w:t xml:space="preserve">s last name and year of publication, for example: </w:t>
      </w:r>
      <w:r w:rsidRPr="00B8238C">
        <w:rPr>
          <w:rStyle w:val="Emphasis"/>
          <w:i w:val="0"/>
          <w:iCs w:val="0"/>
        </w:rPr>
        <w:t>(Adams, 2024)</w:t>
      </w:r>
      <w:r>
        <w:t xml:space="preserve"> for a single source or </w:t>
      </w:r>
      <w:r w:rsidRPr="00B8238C">
        <w:rPr>
          <w:rStyle w:val="Emphasis"/>
          <w:i w:val="0"/>
          <w:iCs w:val="0"/>
        </w:rPr>
        <w:t>(Adams &amp; Bello, 2024)</w:t>
      </w:r>
      <w:r>
        <w:t xml:space="preserve"> for two authors. When citing multiple sources, list them in alphabetical order within the same parentheses, separated by semicolons</w:t>
      </w:r>
      <w:r w:rsidR="00D13EE2">
        <w:t xml:space="preserve">, </w:t>
      </w:r>
      <w:r>
        <w:t xml:space="preserve">for example, </w:t>
      </w:r>
      <w:r w:rsidRPr="00B8238C">
        <w:rPr>
          <w:rStyle w:val="Emphasis"/>
          <w:i w:val="0"/>
          <w:iCs w:val="0"/>
        </w:rPr>
        <w:t>(Adams, 2021; Bello, 2023; Chen et al., 2022)</w:t>
      </w:r>
      <w:r>
        <w:t>.</w:t>
      </w:r>
    </w:p>
    <w:p w14:paraId="196FA9FD" w14:textId="323BD75E" w:rsidR="00B8238C" w:rsidRDefault="00B8238C" w:rsidP="00B8238C">
      <w:pPr>
        <w:pStyle w:val="Instruction"/>
      </w:pPr>
      <w:r w:rsidRPr="00B8238C">
        <w:t xml:space="preserve">The reference list should appear at the end of the manuscript under the heading </w:t>
      </w:r>
      <w:r w:rsidRPr="00B8238C">
        <w:rPr>
          <w:rStyle w:val="Strong"/>
          <w:b w:val="0"/>
          <w:bCs w:val="0"/>
        </w:rPr>
        <w:t>References</w:t>
      </w:r>
      <w:r w:rsidRPr="00B8238C">
        <w:t xml:space="preserve">, formatted in </w:t>
      </w:r>
      <w:r w:rsidRPr="00B8238C">
        <w:rPr>
          <w:rStyle w:val="Strong"/>
          <w:b w:val="0"/>
          <w:bCs w:val="0"/>
        </w:rPr>
        <w:t>hanging indent</w:t>
      </w:r>
      <w:r w:rsidRPr="00B8238C">
        <w:t xml:space="preserve"> style. Entries must include all authors</w:t>
      </w:r>
      <w:r w:rsidR="00D13EE2">
        <w:t>'</w:t>
      </w:r>
      <w:r w:rsidRPr="00B8238C">
        <w:t xml:space="preserve"> names (up to 20), year of publication, article title in sentence case, journal title in italics and title case, volume number in italics, issue number (if applicable), page range or article ID, and DOI (if available). </w:t>
      </w:r>
    </w:p>
    <w:p w14:paraId="4B9FF6C1" w14:textId="22B64073" w:rsidR="00B8238C" w:rsidRPr="00B8238C" w:rsidRDefault="00B8238C" w:rsidP="00B8238C">
      <w:pPr>
        <w:pStyle w:val="Instruction"/>
      </w:pPr>
      <w:r w:rsidRPr="00B8238C">
        <w:t xml:space="preserve">Authors are encouraged to use a </w:t>
      </w:r>
      <w:r w:rsidRPr="00B8238C">
        <w:rPr>
          <w:rStyle w:val="Strong"/>
          <w:b w:val="0"/>
          <w:bCs w:val="0"/>
        </w:rPr>
        <w:t>reference management tool</w:t>
      </w:r>
      <w:r w:rsidR="00D13EE2">
        <w:t>, such as Mendeley, Zotero, or EndNote, to ensure consistent and accurate</w:t>
      </w:r>
      <w:r w:rsidRPr="00B8238C">
        <w:t xml:space="preserve"> formatting. Footnotes should be used sparingly and only for explanatory remarks, not for citations. The main text should be prepared in </w:t>
      </w:r>
      <w:r w:rsidRPr="00B8238C">
        <w:rPr>
          <w:rStyle w:val="Strong"/>
          <w:b w:val="0"/>
          <w:bCs w:val="0"/>
        </w:rPr>
        <w:t>Times New Roman, 12-point font</w:t>
      </w:r>
      <w:r w:rsidRPr="00B8238C">
        <w:t>, with consistent spacing and formatting throughout.</w:t>
      </w:r>
    </w:p>
    <w:p w14:paraId="7B2D4D13" w14:textId="77777777" w:rsidR="00452A9C" w:rsidRDefault="00452A9C" w:rsidP="00452A9C">
      <w:pPr>
        <w:pStyle w:val="Heading2"/>
      </w:pPr>
      <w:r>
        <w:t>Methodology</w:t>
      </w:r>
    </w:p>
    <w:p w14:paraId="27209AAE" w14:textId="58A69A90" w:rsidR="00452A9C" w:rsidRDefault="00452A9C" w:rsidP="00C53357">
      <w:r>
        <w:t>Text.</w:t>
      </w:r>
    </w:p>
    <w:p w14:paraId="6D1F6A63" w14:textId="1BA1BEC7" w:rsidR="00C53357" w:rsidRDefault="00C53357" w:rsidP="00C53357">
      <w:r>
        <w:t>Text.</w:t>
      </w:r>
    </w:p>
    <w:p w14:paraId="3D0952D5" w14:textId="759F892B" w:rsidR="00761228" w:rsidRDefault="00761228" w:rsidP="0062266A">
      <w:pPr>
        <w:pStyle w:val="Instruction"/>
      </w:pPr>
      <w:r w:rsidRPr="00761228">
        <w:t>This section should describe all the methods used in the study</w:t>
      </w:r>
      <w:r w:rsidR="00B8238C">
        <w:t xml:space="preserve">, </w:t>
      </w:r>
      <w:r w:rsidRPr="00761228">
        <w:t xml:space="preserve">existing ones concisely (with citations) and modified or new algorithms in greater detail. Figures, equations, and other material taken from external sources must be cited adequately, even when adapted. While writing this section, a balance should be maintained between conciseness (omitting information already </w:t>
      </w:r>
      <w:r w:rsidR="003A66A3">
        <w:t>known</w:t>
      </w:r>
      <w:r w:rsidRPr="00761228">
        <w:t xml:space="preserve"> to readers in the field) and reproducibility (providing enough detail for another research group to replicate the results independently). A section title (e.g., 2 Methodology) should not be immediately followed by a subsection (e.g., 2.1 Method 1), but by one/more (introductory) paragraphs.</w:t>
      </w:r>
    </w:p>
    <w:p w14:paraId="65E6770E" w14:textId="04DBA328" w:rsidR="00452A9C" w:rsidRDefault="00452A9C" w:rsidP="00452A9C">
      <w:pPr>
        <w:pStyle w:val="Heading3"/>
      </w:pPr>
      <w:r w:rsidRPr="000D3D3D">
        <w:t>Method 1 (Heading3, Title Case)</w:t>
      </w:r>
    </w:p>
    <w:p w14:paraId="50913519" w14:textId="0394289B" w:rsidR="000929E5" w:rsidRDefault="00C53357" w:rsidP="003455C1">
      <w:r>
        <w:t>Text.</w:t>
      </w:r>
    </w:p>
    <w:tbl>
      <w:tblPr>
        <w:tblStyle w:val="TableGrid"/>
        <w:tblW w:w="0" w:type="auto"/>
        <w:tblLook w:val="04A0" w:firstRow="1" w:lastRow="0" w:firstColumn="1" w:lastColumn="0" w:noHBand="0" w:noVBand="1"/>
      </w:tblPr>
      <w:tblGrid>
        <w:gridCol w:w="8318"/>
        <w:gridCol w:w="699"/>
      </w:tblGrid>
      <w:tr w:rsidR="000E723F" w14:paraId="0BE6EA30" w14:textId="77777777" w:rsidTr="009A5C92">
        <w:tc>
          <w:tcPr>
            <w:tcW w:w="8318" w:type="dxa"/>
          </w:tcPr>
          <w:p w14:paraId="43C634AC" w14:textId="77777777" w:rsidR="000E723F" w:rsidRPr="00DD066F" w:rsidRDefault="00000000" w:rsidP="00F12EA3">
            <w:pPr>
              <w:spacing w:before="100" w:after="100"/>
              <w:rPr>
                <w:sz w:val="22"/>
                <w:szCs w:val="22"/>
              </w:rPr>
            </w:pPr>
            <m:oMathPara>
              <m:oMath>
                <m:sSup>
                  <m:sSupPr>
                    <m:ctrlPr>
                      <w:rPr>
                        <w:rFonts w:ascii="Cambria Math" w:hAnsi="Cambria Math"/>
                        <w:i/>
                        <w:sz w:val="22"/>
                        <w:szCs w:val="22"/>
                      </w:rPr>
                    </m:ctrlPr>
                  </m:sSupPr>
                  <m:e>
                    <m:r>
                      <w:rPr>
                        <w:rFonts w:ascii="Cambria Math" w:hAnsi="Cambria Math"/>
                        <w:sz w:val="22"/>
                        <w:szCs w:val="22"/>
                      </w:rPr>
                      <m:t>(a + b)</m:t>
                    </m:r>
                  </m:e>
                  <m:sup>
                    <m:r>
                      <w:rPr>
                        <w:rFonts w:ascii="Cambria Math" w:hAnsi="Cambria Math"/>
                        <w:sz w:val="22"/>
                        <w:szCs w:val="22"/>
                      </w:rPr>
                      <m:t>3</m:t>
                    </m:r>
                  </m:sup>
                </m:sSup>
                <m:r>
                  <w:rPr>
                    <w:rFonts w:ascii="Cambria Math" w:hAnsi="Cambria Math"/>
                    <w:sz w:val="22"/>
                    <w:szCs w:val="22"/>
                  </w:rPr>
                  <m:t xml:space="preserve"> = </m:t>
                </m:r>
                <m:sSup>
                  <m:sSupPr>
                    <m:ctrlPr>
                      <w:rPr>
                        <w:rFonts w:ascii="Cambria Math" w:hAnsi="Cambria Math"/>
                        <w:i/>
                        <w:sz w:val="22"/>
                        <w:szCs w:val="22"/>
                      </w:rPr>
                    </m:ctrlPr>
                  </m:sSupPr>
                  <m:e>
                    <m:r>
                      <w:rPr>
                        <w:rFonts w:ascii="Cambria Math" w:hAnsi="Cambria Math"/>
                        <w:sz w:val="22"/>
                        <w:szCs w:val="22"/>
                      </w:rPr>
                      <m:t>a</m:t>
                    </m:r>
                  </m:e>
                  <m:sup>
                    <m:r>
                      <w:rPr>
                        <w:rFonts w:ascii="Cambria Math" w:hAnsi="Cambria Math"/>
                        <w:sz w:val="22"/>
                        <w:szCs w:val="22"/>
                      </w:rPr>
                      <m:t>2</m:t>
                    </m:r>
                  </m:sup>
                </m:sSup>
                <m:r>
                  <w:rPr>
                    <w:rFonts w:ascii="Cambria Math" w:hAnsi="Cambria Math"/>
                    <w:sz w:val="22"/>
                    <w:szCs w:val="22"/>
                  </w:rPr>
                  <m:t xml:space="preserve"> + 3</m:t>
                </m:r>
                <m:sSup>
                  <m:sSupPr>
                    <m:ctrlPr>
                      <w:rPr>
                        <w:rFonts w:ascii="Cambria Math" w:hAnsi="Cambria Math"/>
                        <w:i/>
                        <w:sz w:val="22"/>
                        <w:szCs w:val="22"/>
                      </w:rPr>
                    </m:ctrlPr>
                  </m:sSupPr>
                  <m:e>
                    <m:r>
                      <w:rPr>
                        <w:rFonts w:ascii="Cambria Math" w:hAnsi="Cambria Math"/>
                        <w:sz w:val="22"/>
                        <w:szCs w:val="22"/>
                      </w:rPr>
                      <m:t>a</m:t>
                    </m:r>
                  </m:e>
                  <m:sup>
                    <m:r>
                      <w:rPr>
                        <w:rFonts w:ascii="Cambria Math" w:hAnsi="Cambria Math"/>
                        <w:sz w:val="22"/>
                        <w:szCs w:val="22"/>
                      </w:rPr>
                      <m:t>2</m:t>
                    </m:r>
                  </m:sup>
                </m:sSup>
                <m:r>
                  <w:rPr>
                    <w:rFonts w:ascii="Cambria Math" w:hAnsi="Cambria Math"/>
                    <w:sz w:val="22"/>
                    <w:szCs w:val="22"/>
                  </w:rPr>
                  <m:t>b + 3a</m:t>
                </m:r>
                <m:sSup>
                  <m:sSupPr>
                    <m:ctrlPr>
                      <w:rPr>
                        <w:rFonts w:ascii="Cambria Math" w:hAnsi="Cambria Math"/>
                        <w:i/>
                        <w:sz w:val="22"/>
                        <w:szCs w:val="22"/>
                      </w:rPr>
                    </m:ctrlPr>
                  </m:sSupPr>
                  <m:e>
                    <m:r>
                      <w:rPr>
                        <w:rFonts w:ascii="Cambria Math" w:hAnsi="Cambria Math"/>
                        <w:sz w:val="22"/>
                        <w:szCs w:val="22"/>
                      </w:rPr>
                      <m:t>b</m:t>
                    </m:r>
                  </m:e>
                  <m:sup>
                    <m:r>
                      <w:rPr>
                        <w:rFonts w:ascii="Cambria Math" w:hAnsi="Cambria Math"/>
                        <w:sz w:val="22"/>
                        <w:szCs w:val="22"/>
                      </w:rPr>
                      <m:t>2</m:t>
                    </m:r>
                  </m:sup>
                </m:sSup>
                <m:r>
                  <w:rPr>
                    <w:rFonts w:ascii="Cambria Math" w:hAnsi="Cambria Math"/>
                    <w:sz w:val="22"/>
                    <w:szCs w:val="22"/>
                  </w:rPr>
                  <m:t xml:space="preserve"> + </m:t>
                </m:r>
                <m:sSup>
                  <m:sSupPr>
                    <m:ctrlPr>
                      <w:rPr>
                        <w:rFonts w:ascii="Cambria Math" w:hAnsi="Cambria Math"/>
                        <w:i/>
                        <w:sz w:val="22"/>
                        <w:szCs w:val="22"/>
                      </w:rPr>
                    </m:ctrlPr>
                  </m:sSupPr>
                  <m:e>
                    <m:r>
                      <w:rPr>
                        <w:rFonts w:ascii="Cambria Math" w:hAnsi="Cambria Math"/>
                        <w:sz w:val="22"/>
                        <w:szCs w:val="22"/>
                      </w:rPr>
                      <m:t>b</m:t>
                    </m:r>
                  </m:e>
                  <m:sup>
                    <m:r>
                      <w:rPr>
                        <w:rFonts w:ascii="Cambria Math" w:hAnsi="Cambria Math"/>
                        <w:sz w:val="22"/>
                        <w:szCs w:val="22"/>
                      </w:rPr>
                      <m:t>3</m:t>
                    </m:r>
                  </m:sup>
                </m:sSup>
              </m:oMath>
            </m:oMathPara>
          </w:p>
        </w:tc>
        <w:tc>
          <w:tcPr>
            <w:tcW w:w="699" w:type="dxa"/>
          </w:tcPr>
          <w:p w14:paraId="25DF8B12" w14:textId="77777777" w:rsidR="000E723F" w:rsidRDefault="000E723F" w:rsidP="00F12EA3">
            <w:pPr>
              <w:spacing w:before="100" w:after="100"/>
              <w:jc w:val="center"/>
            </w:pPr>
            <w:r>
              <w:t>(1)</w:t>
            </w:r>
          </w:p>
        </w:tc>
      </w:tr>
    </w:tbl>
    <w:p w14:paraId="34B2F334" w14:textId="6C377D02" w:rsidR="000E723F" w:rsidRDefault="00DF22E8" w:rsidP="00B32BB6">
      <w:pPr>
        <w:pStyle w:val="Instruction"/>
      </w:pPr>
      <w:r w:rsidRPr="00DF22E8">
        <w:t>E</w:t>
      </w:r>
      <w:r w:rsidR="000E723F" w:rsidRPr="00DF22E8">
        <w:t xml:space="preserve">quation (1) is a sample equation. Equation symbols (such as </w:t>
      </w:r>
      <m:oMath>
        <m:r>
          <w:rPr>
            <w:rFonts w:ascii="Cambria Math" w:hAnsi="Cambria Math"/>
          </w:rPr>
          <m:t>a</m:t>
        </m:r>
      </m:oMath>
      <w:r w:rsidR="000E723F" w:rsidRPr="00DF22E8">
        <w:t xml:space="preserve"> and  </w:t>
      </w:r>
      <m:oMath>
        <m:r>
          <w:rPr>
            <w:rFonts w:ascii="Cambria Math" w:hAnsi="Cambria Math"/>
          </w:rPr>
          <m:t>b</m:t>
        </m:r>
      </m:oMath>
      <w:r w:rsidR="000E723F" w:rsidRPr="00DF22E8">
        <w:t>) in text should also be in the equation format. In Word, use the Equation option or La</w:t>
      </w:r>
      <w:r w:rsidR="003A66A3">
        <w:t>TeX</w:t>
      </w:r>
      <w:r w:rsidR="000E723F" w:rsidRPr="00DF22E8">
        <w:t xml:space="preserve"> codes to write equations. In Google Docs, use extensions such as </w:t>
      </w:r>
      <w:hyperlink r:id="rId10" w:history="1">
        <w:r w:rsidR="000E723F" w:rsidRPr="00DF22E8">
          <w:rPr>
            <w:rStyle w:val="Hyperlink"/>
            <w:color w:val="0000FF"/>
          </w:rPr>
          <w:t>Auto-LaTeX Equations</w:t>
        </w:r>
      </w:hyperlink>
      <w:r w:rsidR="000E723F" w:rsidRPr="00DF22E8">
        <w:t>.</w:t>
      </w:r>
    </w:p>
    <w:p w14:paraId="7D049450" w14:textId="6B97C3DD" w:rsidR="00452A9C" w:rsidRDefault="00452A9C" w:rsidP="00452A9C">
      <w:pPr>
        <w:pStyle w:val="Heading4"/>
      </w:pPr>
      <w:r w:rsidRPr="000D3D3D">
        <w:t>Heading4, Title Case</w:t>
      </w:r>
    </w:p>
    <w:p w14:paraId="3841ECF2" w14:textId="4A4CE762" w:rsidR="00452A9C" w:rsidRPr="00452A9C" w:rsidRDefault="00452A9C" w:rsidP="00452A9C">
      <w:r>
        <w:t>Text.</w:t>
      </w:r>
    </w:p>
    <w:p w14:paraId="33BAB414" w14:textId="6082302F" w:rsidR="00452A9C" w:rsidRDefault="00452A9C" w:rsidP="00452A9C">
      <w:pPr>
        <w:pStyle w:val="Heading5"/>
      </w:pPr>
      <w:r w:rsidRPr="000D3D3D">
        <w:t>Heading5, Title Case</w:t>
      </w:r>
    </w:p>
    <w:p w14:paraId="7D7F51FD" w14:textId="6E3F2513" w:rsidR="00452A9C" w:rsidRPr="00452A9C" w:rsidRDefault="00452A9C" w:rsidP="00452A9C">
      <w:r>
        <w:t>Text.</w:t>
      </w:r>
    </w:p>
    <w:p w14:paraId="23BFB653" w14:textId="1ACD1AC7" w:rsidR="00452A9C" w:rsidRDefault="00452A9C" w:rsidP="00452A9C">
      <w:pPr>
        <w:pStyle w:val="Heading3"/>
      </w:pPr>
      <w:r>
        <w:t>Method 2</w:t>
      </w:r>
    </w:p>
    <w:p w14:paraId="622495B7" w14:textId="645C15A7" w:rsidR="005D6C34" w:rsidRDefault="00DD066F" w:rsidP="005D6C34">
      <w:r>
        <w:lastRenderedPageBreak/>
        <w:t>Text.</w:t>
      </w:r>
    </w:p>
    <w:p w14:paraId="6AA44DB6" w14:textId="3B3E60DE" w:rsidR="000E723F" w:rsidRPr="00DF22E8" w:rsidRDefault="000E723F" w:rsidP="004F08AC">
      <w:pPr>
        <w:pStyle w:val="Instruction"/>
      </w:pPr>
      <w:r w:rsidRPr="00DF22E8">
        <w:t>Algorithm 1 is a sample algorithm to compute the Fibonacci sequence.</w:t>
      </w:r>
    </w:p>
    <w:tbl>
      <w:tblPr>
        <w:tblW w:w="0" w:type="auto"/>
        <w:jc w:val="center"/>
        <w:tblCellMar>
          <w:top w:w="15" w:type="dxa"/>
          <w:left w:w="15" w:type="dxa"/>
          <w:bottom w:w="15" w:type="dxa"/>
          <w:right w:w="15" w:type="dxa"/>
        </w:tblCellMar>
        <w:tblLook w:val="04A0" w:firstRow="1" w:lastRow="0" w:firstColumn="1" w:lastColumn="0" w:noHBand="0" w:noVBand="1"/>
      </w:tblPr>
      <w:tblGrid>
        <w:gridCol w:w="1256"/>
        <w:gridCol w:w="199"/>
        <w:gridCol w:w="4267"/>
      </w:tblGrid>
      <w:tr w:rsidR="00DF22E8" w:rsidRPr="0062266A" w14:paraId="69CAAE91" w14:textId="77777777" w:rsidTr="000E723F">
        <w:trPr>
          <w:trHeight w:val="229"/>
          <w:jc w:val="center"/>
        </w:trPr>
        <w:tc>
          <w:tcPr>
            <w:tcW w:w="0" w:type="auto"/>
            <w:gridSpan w:val="3"/>
            <w:tcBorders>
              <w:top w:val="single" w:sz="8" w:space="0" w:color="auto"/>
              <w:bottom w:val="single" w:sz="8" w:space="0" w:color="auto"/>
              <w:right w:val="single" w:sz="8" w:space="0" w:color="FFFFFF" w:themeColor="background1"/>
            </w:tcBorders>
            <w:tcMar>
              <w:top w:w="14" w:type="dxa"/>
              <w:left w:w="14" w:type="dxa"/>
              <w:bottom w:w="14" w:type="dxa"/>
              <w:right w:w="14" w:type="dxa"/>
            </w:tcMar>
            <w:hideMark/>
          </w:tcPr>
          <w:p w14:paraId="3C462372" w14:textId="77777777" w:rsidR="000E723F" w:rsidRPr="0062266A" w:rsidRDefault="000E723F" w:rsidP="000E723F">
            <w:pPr>
              <w:spacing w:after="0" w:line="240" w:lineRule="auto"/>
              <w:jc w:val="center"/>
              <w:rPr>
                <w:rFonts w:ascii="Times New Roman" w:eastAsia="Times New Roman" w:hAnsi="Times New Roman" w:cs="Times New Roman"/>
                <w:color w:val="0000FF"/>
                <w:sz w:val="20"/>
                <w:szCs w:val="20"/>
              </w:rPr>
            </w:pPr>
            <w:r w:rsidRPr="0062266A">
              <w:rPr>
                <w:rFonts w:ascii="Times New Roman" w:eastAsia="Times New Roman" w:hAnsi="Times New Roman" w:cs="Times New Roman"/>
                <w:b/>
                <w:bCs/>
                <w:color w:val="0000FF"/>
                <w:sz w:val="20"/>
                <w:szCs w:val="20"/>
              </w:rPr>
              <w:t xml:space="preserve">Algorithm 1: </w:t>
            </w:r>
            <w:r w:rsidRPr="0062266A">
              <w:rPr>
                <w:rFonts w:ascii="Times New Roman" w:eastAsia="Times New Roman" w:hAnsi="Times New Roman" w:cs="Times New Roman"/>
                <w:color w:val="0000FF"/>
                <w:sz w:val="20"/>
                <w:szCs w:val="20"/>
              </w:rPr>
              <w:t>An algorithm to compute the Fibonacci sequence up to n</w:t>
            </w:r>
          </w:p>
        </w:tc>
      </w:tr>
      <w:tr w:rsidR="000E723F" w:rsidRPr="0062266A" w14:paraId="680792B8" w14:textId="77777777" w:rsidTr="000E723F">
        <w:trPr>
          <w:jc w:val="center"/>
        </w:trPr>
        <w:tc>
          <w:tcPr>
            <w:tcW w:w="0" w:type="auto"/>
            <w:tcBorders>
              <w:top w:val="single" w:sz="8" w:space="0" w:color="auto"/>
            </w:tcBorders>
            <w:tcMar>
              <w:top w:w="29" w:type="dxa"/>
              <w:left w:w="29" w:type="dxa"/>
              <w:bottom w:w="29" w:type="dxa"/>
              <w:right w:w="29" w:type="dxa"/>
            </w:tcMar>
            <w:hideMark/>
          </w:tcPr>
          <w:p w14:paraId="1F97EEEF"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b/>
                <w:bCs/>
                <w:color w:val="000000"/>
                <w:sz w:val="20"/>
                <w:szCs w:val="20"/>
              </w:rPr>
              <w:t>Input:</w:t>
            </w:r>
          </w:p>
        </w:tc>
        <w:tc>
          <w:tcPr>
            <w:tcW w:w="0" w:type="auto"/>
            <w:tcBorders>
              <w:top w:val="single" w:sz="8" w:space="0" w:color="auto"/>
            </w:tcBorders>
            <w:tcMar>
              <w:top w:w="29" w:type="dxa"/>
              <w:left w:w="29" w:type="dxa"/>
              <w:bottom w:w="29" w:type="dxa"/>
              <w:right w:w="29" w:type="dxa"/>
            </w:tcMar>
            <w:hideMark/>
          </w:tcPr>
          <w:p w14:paraId="22B5FCC6"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color w:val="000000"/>
                <w:sz w:val="20"/>
                <w:szCs w:val="20"/>
              </w:rPr>
              <w:t>:</w:t>
            </w:r>
          </w:p>
        </w:tc>
        <w:tc>
          <w:tcPr>
            <w:tcW w:w="0" w:type="auto"/>
            <w:tcBorders>
              <w:top w:val="single" w:sz="8" w:space="0" w:color="auto"/>
            </w:tcBorders>
            <w:tcMar>
              <w:top w:w="29" w:type="dxa"/>
              <w:left w:w="29" w:type="dxa"/>
              <w:bottom w:w="29" w:type="dxa"/>
              <w:right w:w="29" w:type="dxa"/>
            </w:tcMar>
            <w:hideMark/>
          </w:tcPr>
          <w:p w14:paraId="3AAF0961" w14:textId="27BFFD8B" w:rsidR="000E723F" w:rsidRPr="0062266A" w:rsidRDefault="000E723F" w:rsidP="000E723F">
            <w:pPr>
              <w:spacing w:after="0" w:line="240" w:lineRule="auto"/>
              <w:jc w:val="left"/>
              <w:rPr>
                <w:rFonts w:ascii="Times New Roman" w:eastAsia="Times New Roman" w:hAnsi="Times New Roman" w:cs="Times New Roman"/>
                <w:sz w:val="20"/>
                <w:szCs w:val="20"/>
              </w:rPr>
            </w:pPr>
            <m:oMathPara>
              <m:oMathParaPr>
                <m:jc m:val="left"/>
              </m:oMathParaPr>
              <m:oMath>
                <m:r>
                  <w:rPr>
                    <w:rFonts w:ascii="Cambria Math" w:eastAsia="Times New Roman" w:hAnsi="Cambria Math" w:cs="Times New Roman"/>
                    <w:color w:val="000000"/>
                    <w:sz w:val="20"/>
                    <w:szCs w:val="20"/>
                  </w:rPr>
                  <m:t>n</m:t>
                </m:r>
              </m:oMath>
            </m:oMathPara>
          </w:p>
        </w:tc>
      </w:tr>
      <w:tr w:rsidR="000E723F" w:rsidRPr="0062266A" w14:paraId="2EA4CEDD" w14:textId="77777777" w:rsidTr="008031E8">
        <w:trPr>
          <w:jc w:val="center"/>
        </w:trPr>
        <w:tc>
          <w:tcPr>
            <w:tcW w:w="0" w:type="auto"/>
            <w:tcBorders>
              <w:bottom w:val="single" w:sz="8" w:space="0" w:color="auto"/>
            </w:tcBorders>
            <w:tcMar>
              <w:top w:w="14" w:type="dxa"/>
              <w:left w:w="14" w:type="dxa"/>
              <w:bottom w:w="14" w:type="dxa"/>
              <w:right w:w="14" w:type="dxa"/>
            </w:tcMar>
            <w:hideMark/>
          </w:tcPr>
          <w:p w14:paraId="05949DCD"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b/>
                <w:bCs/>
                <w:color w:val="000000"/>
                <w:sz w:val="20"/>
                <w:szCs w:val="20"/>
              </w:rPr>
              <w:t>Output:</w:t>
            </w:r>
          </w:p>
        </w:tc>
        <w:tc>
          <w:tcPr>
            <w:tcW w:w="0" w:type="auto"/>
            <w:tcBorders>
              <w:bottom w:val="single" w:sz="8" w:space="0" w:color="auto"/>
            </w:tcBorders>
            <w:tcMar>
              <w:top w:w="14" w:type="dxa"/>
              <w:left w:w="14" w:type="dxa"/>
              <w:bottom w:w="14" w:type="dxa"/>
              <w:right w:w="14" w:type="dxa"/>
            </w:tcMar>
            <w:hideMark/>
          </w:tcPr>
          <w:p w14:paraId="317665BD"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color w:val="000000"/>
                <w:sz w:val="20"/>
                <w:szCs w:val="20"/>
              </w:rPr>
              <w:t>:</w:t>
            </w:r>
          </w:p>
        </w:tc>
        <w:tc>
          <w:tcPr>
            <w:tcW w:w="0" w:type="auto"/>
            <w:tcBorders>
              <w:bottom w:val="single" w:sz="8" w:space="0" w:color="auto"/>
            </w:tcBorders>
            <w:tcMar>
              <w:top w:w="14" w:type="dxa"/>
              <w:left w:w="14" w:type="dxa"/>
              <w:bottom w:w="14" w:type="dxa"/>
              <w:right w:w="14" w:type="dxa"/>
            </w:tcMar>
            <w:hideMark/>
          </w:tcPr>
          <w:p w14:paraId="2629DA34" w14:textId="3F1D88D2" w:rsidR="000E723F" w:rsidRPr="0062266A" w:rsidRDefault="000E723F" w:rsidP="000E723F">
            <w:pPr>
              <w:spacing w:after="0" w:line="240" w:lineRule="auto"/>
              <w:jc w:val="left"/>
              <w:rPr>
                <w:rFonts w:ascii="Times New Roman" w:eastAsia="Times New Roman" w:hAnsi="Times New Roman" w:cs="Times New Roman"/>
                <w:sz w:val="20"/>
                <w:szCs w:val="20"/>
              </w:rPr>
            </w:pPr>
            <m:oMathPara>
              <m:oMathParaPr>
                <m:jc m:val="left"/>
              </m:oMathParaPr>
              <m:oMath>
                <m:r>
                  <w:rPr>
                    <w:rFonts w:ascii="Cambria Math" w:eastAsia="Times New Roman" w:hAnsi="Cambria Math" w:cs="Times New Roman"/>
                    <w:color w:val="000000"/>
                    <w:sz w:val="20"/>
                    <w:szCs w:val="20"/>
                  </w:rPr>
                  <m:t>F</m:t>
                </m:r>
              </m:oMath>
            </m:oMathPara>
          </w:p>
        </w:tc>
      </w:tr>
      <w:tr w:rsidR="000E723F" w:rsidRPr="0062266A" w14:paraId="55D0A319" w14:textId="77777777" w:rsidTr="008031E8">
        <w:trPr>
          <w:jc w:val="center"/>
        </w:trPr>
        <w:tc>
          <w:tcPr>
            <w:tcW w:w="0" w:type="auto"/>
            <w:tcBorders>
              <w:top w:val="single" w:sz="8" w:space="0" w:color="auto"/>
            </w:tcBorders>
            <w:tcMar>
              <w:top w:w="14" w:type="dxa"/>
              <w:left w:w="14" w:type="dxa"/>
              <w:bottom w:w="14" w:type="dxa"/>
              <w:right w:w="14" w:type="dxa"/>
            </w:tcMar>
            <w:hideMark/>
          </w:tcPr>
          <w:p w14:paraId="03A0C330"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color w:val="000000"/>
                <w:sz w:val="20"/>
                <w:szCs w:val="20"/>
              </w:rPr>
              <w:t>Step-1</w:t>
            </w:r>
          </w:p>
        </w:tc>
        <w:tc>
          <w:tcPr>
            <w:tcW w:w="0" w:type="auto"/>
            <w:tcBorders>
              <w:top w:val="single" w:sz="8" w:space="0" w:color="auto"/>
            </w:tcBorders>
            <w:tcMar>
              <w:top w:w="14" w:type="dxa"/>
              <w:left w:w="14" w:type="dxa"/>
              <w:bottom w:w="14" w:type="dxa"/>
              <w:right w:w="14" w:type="dxa"/>
            </w:tcMar>
            <w:hideMark/>
          </w:tcPr>
          <w:p w14:paraId="496CC62E"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color w:val="000000"/>
                <w:sz w:val="20"/>
                <w:szCs w:val="20"/>
              </w:rPr>
              <w:t>:</w:t>
            </w:r>
          </w:p>
        </w:tc>
        <w:tc>
          <w:tcPr>
            <w:tcW w:w="0" w:type="auto"/>
            <w:tcBorders>
              <w:top w:val="single" w:sz="8" w:space="0" w:color="auto"/>
            </w:tcBorders>
            <w:tcMar>
              <w:top w:w="14" w:type="dxa"/>
              <w:left w:w="14" w:type="dxa"/>
              <w:bottom w:w="14" w:type="dxa"/>
              <w:right w:w="14" w:type="dxa"/>
            </w:tcMar>
            <w:hideMark/>
          </w:tcPr>
          <w:p w14:paraId="6CFB9FF6" w14:textId="53C13492"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b/>
                <w:bCs/>
                <w:color w:val="000000"/>
                <w:sz w:val="20"/>
                <w:szCs w:val="20"/>
              </w:rPr>
              <w:t>if</w:t>
            </w:r>
            <w:r w:rsidRPr="0062266A">
              <w:rPr>
                <w:rFonts w:ascii="Times New Roman" w:eastAsia="Times New Roman" w:hAnsi="Times New Roman" w:cs="Times New Roman"/>
                <w:color w:val="000000"/>
                <w:sz w:val="20"/>
                <w:szCs w:val="20"/>
              </w:rPr>
              <w:t xml:space="preserve"> </w:t>
            </w:r>
            <m:oMath>
              <m:r>
                <w:rPr>
                  <w:rFonts w:ascii="Cambria Math" w:eastAsia="Times New Roman" w:hAnsi="Cambria Math" w:cs="Times New Roman"/>
                  <w:color w:val="000000"/>
                  <w:sz w:val="20"/>
                  <w:szCs w:val="20"/>
                </w:rPr>
                <m:t>n&lt;0</m:t>
              </m:r>
            </m:oMath>
            <w:r w:rsidRPr="0062266A">
              <w:rPr>
                <w:rFonts w:ascii="Times New Roman" w:eastAsia="Times New Roman" w:hAnsi="Times New Roman" w:cs="Times New Roman"/>
                <w:color w:val="000000"/>
                <w:sz w:val="20"/>
                <w:szCs w:val="20"/>
              </w:rPr>
              <w:t xml:space="preserve"> </w:t>
            </w:r>
            <w:r w:rsidRPr="0062266A">
              <w:rPr>
                <w:rFonts w:ascii="Times New Roman" w:eastAsia="Times New Roman" w:hAnsi="Times New Roman" w:cs="Times New Roman"/>
                <w:b/>
                <w:bCs/>
                <w:color w:val="000000"/>
                <w:sz w:val="20"/>
                <w:szCs w:val="20"/>
              </w:rPr>
              <w:t>then</w:t>
            </w:r>
          </w:p>
          <w:p w14:paraId="0C3484A0" w14:textId="4FD1772B" w:rsidR="000E723F" w:rsidRPr="0062266A" w:rsidRDefault="000E723F" w:rsidP="000E723F">
            <w:pPr>
              <w:spacing w:after="0" w:line="240" w:lineRule="auto"/>
              <w:ind w:left="270"/>
              <w:jc w:val="left"/>
              <w:rPr>
                <w:rFonts w:ascii="Times New Roman" w:eastAsia="Times New Roman" w:hAnsi="Times New Roman" w:cs="Times New Roman"/>
                <w:sz w:val="20"/>
                <w:szCs w:val="20"/>
              </w:rPr>
            </w:pPr>
            <w:r w:rsidRPr="0062266A">
              <w:rPr>
                <w:rFonts w:ascii="Times New Roman" w:eastAsia="Times New Roman" w:hAnsi="Times New Roman" w:cs="Times New Roman"/>
                <w:b/>
                <w:bCs/>
                <w:color w:val="000000"/>
                <w:sz w:val="20"/>
                <w:szCs w:val="20"/>
              </w:rPr>
              <w:t>return</w:t>
            </w:r>
            <w:r w:rsidRPr="0062266A">
              <w:rPr>
                <w:rFonts w:ascii="Times New Roman" w:eastAsia="Times New Roman" w:hAnsi="Times New Roman" w:cs="Times New Roman"/>
                <w:color w:val="000000"/>
                <w:sz w:val="20"/>
                <w:szCs w:val="20"/>
              </w:rPr>
              <w:t xml:space="preserve"> </w:t>
            </w:r>
            <m:oMath>
              <m:r>
                <w:rPr>
                  <w:rFonts w:ascii="Cambria Math" w:eastAsia="Times New Roman" w:hAnsi="Cambria Math" w:cs="Times New Roman"/>
                  <w:color w:val="000000"/>
                  <w:sz w:val="20"/>
                  <w:szCs w:val="20"/>
                </w:rPr>
                <m:t>[]</m:t>
              </m:r>
            </m:oMath>
          </w:p>
        </w:tc>
      </w:tr>
      <w:tr w:rsidR="000E723F" w:rsidRPr="0062266A" w14:paraId="157E06CF" w14:textId="77777777" w:rsidTr="000E723F">
        <w:trPr>
          <w:jc w:val="center"/>
        </w:trPr>
        <w:tc>
          <w:tcPr>
            <w:tcW w:w="0" w:type="auto"/>
            <w:tcMar>
              <w:top w:w="14" w:type="dxa"/>
              <w:left w:w="14" w:type="dxa"/>
              <w:bottom w:w="14" w:type="dxa"/>
              <w:right w:w="14" w:type="dxa"/>
            </w:tcMar>
            <w:hideMark/>
          </w:tcPr>
          <w:p w14:paraId="400DE008"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color w:val="000000"/>
                <w:sz w:val="20"/>
                <w:szCs w:val="20"/>
              </w:rPr>
              <w:t>Step-2</w:t>
            </w:r>
          </w:p>
        </w:tc>
        <w:tc>
          <w:tcPr>
            <w:tcW w:w="0" w:type="auto"/>
            <w:tcMar>
              <w:top w:w="14" w:type="dxa"/>
              <w:left w:w="14" w:type="dxa"/>
              <w:bottom w:w="14" w:type="dxa"/>
              <w:right w:w="14" w:type="dxa"/>
            </w:tcMar>
            <w:hideMark/>
          </w:tcPr>
          <w:p w14:paraId="6F586699"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color w:val="000000"/>
                <w:sz w:val="20"/>
                <w:szCs w:val="20"/>
              </w:rPr>
              <w:t>:</w:t>
            </w:r>
          </w:p>
        </w:tc>
        <w:tc>
          <w:tcPr>
            <w:tcW w:w="0" w:type="auto"/>
            <w:tcMar>
              <w:top w:w="14" w:type="dxa"/>
              <w:left w:w="14" w:type="dxa"/>
              <w:bottom w:w="14" w:type="dxa"/>
              <w:right w:w="14" w:type="dxa"/>
            </w:tcMar>
            <w:hideMark/>
          </w:tcPr>
          <w:p w14:paraId="2D64F7AA" w14:textId="0D3E4870"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color w:val="000000"/>
                <w:sz w:val="20"/>
                <w:szCs w:val="20"/>
              </w:rPr>
              <w:t xml:space="preserve">Allocate </w:t>
            </w:r>
            <m:oMath>
              <m:r>
                <w:rPr>
                  <w:rFonts w:ascii="Cambria Math" w:eastAsia="Times New Roman" w:hAnsi="Cambria Math" w:cs="Times New Roman"/>
                  <w:color w:val="000000"/>
                  <w:sz w:val="20"/>
                  <w:szCs w:val="20"/>
                </w:rPr>
                <m:t>F</m:t>
              </m:r>
            </m:oMath>
            <w:r w:rsidRPr="0062266A">
              <w:rPr>
                <w:rFonts w:ascii="Times New Roman" w:eastAsia="Times New Roman" w:hAnsi="Times New Roman" w:cs="Times New Roman"/>
                <w:color w:val="000000"/>
                <w:sz w:val="20"/>
                <w:szCs w:val="20"/>
              </w:rPr>
              <w:t xml:space="preserve"> of size </w:t>
            </w:r>
            <m:oMath>
              <m:r>
                <w:rPr>
                  <w:rFonts w:ascii="Cambria Math" w:eastAsia="Times New Roman" w:hAnsi="Cambria Math" w:cs="Times New Roman"/>
                  <w:color w:val="000000"/>
                  <w:sz w:val="20"/>
                  <w:szCs w:val="20"/>
                </w:rPr>
                <m:t>n+1</m:t>
              </m:r>
            </m:oMath>
            <w:r w:rsidRPr="0062266A">
              <w:rPr>
                <w:rFonts w:ascii="Times New Roman" w:eastAsia="Times New Roman" w:hAnsi="Times New Roman" w:cs="Times New Roman"/>
                <w:color w:val="000000"/>
                <w:sz w:val="20"/>
                <w:szCs w:val="20"/>
              </w:rPr>
              <w:t> </w:t>
            </w:r>
          </w:p>
        </w:tc>
      </w:tr>
      <w:tr w:rsidR="000E723F" w:rsidRPr="0062266A" w14:paraId="2A664A3C" w14:textId="77777777" w:rsidTr="000E723F">
        <w:trPr>
          <w:jc w:val="center"/>
        </w:trPr>
        <w:tc>
          <w:tcPr>
            <w:tcW w:w="0" w:type="auto"/>
            <w:tcMar>
              <w:top w:w="14" w:type="dxa"/>
              <w:left w:w="14" w:type="dxa"/>
              <w:bottom w:w="14" w:type="dxa"/>
              <w:right w:w="14" w:type="dxa"/>
            </w:tcMar>
            <w:hideMark/>
          </w:tcPr>
          <w:p w14:paraId="1ED7E2B5"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color w:val="000000"/>
                <w:sz w:val="20"/>
                <w:szCs w:val="20"/>
              </w:rPr>
              <w:t>Step-3</w:t>
            </w:r>
          </w:p>
        </w:tc>
        <w:tc>
          <w:tcPr>
            <w:tcW w:w="0" w:type="auto"/>
            <w:tcMar>
              <w:top w:w="14" w:type="dxa"/>
              <w:left w:w="14" w:type="dxa"/>
              <w:bottom w:w="14" w:type="dxa"/>
              <w:right w:w="14" w:type="dxa"/>
            </w:tcMar>
            <w:hideMark/>
          </w:tcPr>
          <w:p w14:paraId="5B20F35F"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color w:val="000000"/>
                <w:sz w:val="20"/>
                <w:szCs w:val="20"/>
              </w:rPr>
              <w:t>:</w:t>
            </w:r>
          </w:p>
        </w:tc>
        <w:tc>
          <w:tcPr>
            <w:tcW w:w="0" w:type="auto"/>
            <w:tcMar>
              <w:top w:w="14" w:type="dxa"/>
              <w:left w:w="14" w:type="dxa"/>
              <w:bottom w:w="14" w:type="dxa"/>
              <w:right w:w="14" w:type="dxa"/>
            </w:tcMar>
            <w:hideMark/>
          </w:tcPr>
          <w:p w14:paraId="1A257781" w14:textId="69B13349" w:rsidR="000E723F" w:rsidRPr="0062266A" w:rsidRDefault="00AA2FF4" w:rsidP="000E723F">
            <w:pPr>
              <w:spacing w:after="0" w:line="240" w:lineRule="auto"/>
              <w:jc w:val="left"/>
              <w:rPr>
                <w:rFonts w:ascii="Times New Roman" w:eastAsia="Times New Roman" w:hAnsi="Times New Roman" w:cs="Times New Roman"/>
                <w:sz w:val="20"/>
                <w:szCs w:val="20"/>
              </w:rPr>
            </w:pPr>
            <m:oMathPara>
              <m:oMathParaPr>
                <m:jc m:val="left"/>
              </m:oMathParaPr>
              <m:oMath>
                <m:r>
                  <w:rPr>
                    <w:rFonts w:ascii="Cambria Math" w:eastAsia="Times New Roman" w:hAnsi="Cambria Math" w:cs="Times New Roman"/>
                    <w:color w:val="000000"/>
                    <w:sz w:val="20"/>
                    <w:szCs w:val="20"/>
                  </w:rPr>
                  <m:t>F[0] ← 0</m:t>
                </m:r>
              </m:oMath>
            </m:oMathPara>
          </w:p>
        </w:tc>
      </w:tr>
      <w:tr w:rsidR="000E723F" w:rsidRPr="0062266A" w14:paraId="185E3BF1" w14:textId="77777777" w:rsidTr="000E723F">
        <w:trPr>
          <w:jc w:val="center"/>
        </w:trPr>
        <w:tc>
          <w:tcPr>
            <w:tcW w:w="0" w:type="auto"/>
            <w:tcMar>
              <w:top w:w="14" w:type="dxa"/>
              <w:left w:w="14" w:type="dxa"/>
              <w:bottom w:w="14" w:type="dxa"/>
              <w:right w:w="14" w:type="dxa"/>
            </w:tcMar>
            <w:hideMark/>
          </w:tcPr>
          <w:p w14:paraId="313AA661"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color w:val="000000"/>
                <w:sz w:val="20"/>
                <w:szCs w:val="20"/>
              </w:rPr>
              <w:t>Step-4</w:t>
            </w:r>
          </w:p>
        </w:tc>
        <w:tc>
          <w:tcPr>
            <w:tcW w:w="0" w:type="auto"/>
            <w:tcMar>
              <w:top w:w="14" w:type="dxa"/>
              <w:left w:w="14" w:type="dxa"/>
              <w:bottom w:w="14" w:type="dxa"/>
              <w:right w:w="14" w:type="dxa"/>
            </w:tcMar>
            <w:hideMark/>
          </w:tcPr>
          <w:p w14:paraId="320DB520"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color w:val="000000"/>
                <w:sz w:val="20"/>
                <w:szCs w:val="20"/>
              </w:rPr>
              <w:t>:</w:t>
            </w:r>
          </w:p>
        </w:tc>
        <w:tc>
          <w:tcPr>
            <w:tcW w:w="0" w:type="auto"/>
            <w:tcMar>
              <w:top w:w="14" w:type="dxa"/>
              <w:left w:w="14" w:type="dxa"/>
              <w:bottom w:w="14" w:type="dxa"/>
              <w:right w:w="14" w:type="dxa"/>
            </w:tcMar>
            <w:hideMark/>
          </w:tcPr>
          <w:p w14:paraId="52EA56F4" w14:textId="7651226D"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b/>
                <w:bCs/>
                <w:color w:val="000000"/>
                <w:sz w:val="20"/>
                <w:szCs w:val="20"/>
              </w:rPr>
              <w:t>if</w:t>
            </w:r>
            <w:r w:rsidRPr="0062266A">
              <w:rPr>
                <w:rFonts w:ascii="Times New Roman" w:eastAsia="Times New Roman" w:hAnsi="Times New Roman" w:cs="Times New Roman"/>
                <w:color w:val="000000"/>
                <w:sz w:val="20"/>
                <w:szCs w:val="20"/>
              </w:rPr>
              <w:t xml:space="preserve"> </w:t>
            </w:r>
            <m:oMath>
              <m:r>
                <w:rPr>
                  <w:rFonts w:ascii="Cambria Math" w:eastAsia="Times New Roman" w:hAnsi="Cambria Math" w:cs="Times New Roman"/>
                  <w:color w:val="000000"/>
                  <w:sz w:val="20"/>
                  <w:szCs w:val="20"/>
                </w:rPr>
                <m:t>n ≥ 1</m:t>
              </m:r>
            </m:oMath>
            <w:r w:rsidRPr="0062266A">
              <w:rPr>
                <w:rFonts w:ascii="Times New Roman" w:eastAsia="Times New Roman" w:hAnsi="Times New Roman" w:cs="Times New Roman"/>
                <w:color w:val="000000"/>
                <w:sz w:val="20"/>
                <w:szCs w:val="20"/>
              </w:rPr>
              <w:t xml:space="preserve"> </w:t>
            </w:r>
            <w:r w:rsidRPr="0062266A">
              <w:rPr>
                <w:rFonts w:ascii="Times New Roman" w:eastAsia="Times New Roman" w:hAnsi="Times New Roman" w:cs="Times New Roman"/>
                <w:b/>
                <w:bCs/>
                <w:color w:val="000000"/>
                <w:sz w:val="20"/>
                <w:szCs w:val="20"/>
              </w:rPr>
              <w:t>then</w:t>
            </w:r>
          </w:p>
          <w:p w14:paraId="0316AFAD" w14:textId="03E612E5" w:rsidR="000E723F" w:rsidRPr="0062266A" w:rsidRDefault="00AA2FF4" w:rsidP="000E723F">
            <w:pPr>
              <w:spacing w:after="0" w:line="240" w:lineRule="auto"/>
              <w:ind w:left="270"/>
              <w:jc w:val="left"/>
              <w:rPr>
                <w:rFonts w:ascii="Times New Roman" w:eastAsia="Times New Roman" w:hAnsi="Times New Roman" w:cs="Times New Roman"/>
                <w:sz w:val="20"/>
                <w:szCs w:val="20"/>
              </w:rPr>
            </w:pPr>
            <m:oMathPara>
              <m:oMathParaPr>
                <m:jc m:val="left"/>
              </m:oMathParaPr>
              <m:oMath>
                <m:r>
                  <w:rPr>
                    <w:rFonts w:ascii="Cambria Math" w:eastAsia="Times New Roman" w:hAnsi="Cambria Math" w:cs="Times New Roman"/>
                    <w:color w:val="000000"/>
                    <w:sz w:val="20"/>
                    <w:szCs w:val="20"/>
                  </w:rPr>
                  <m:t>F[1] ← 1</m:t>
                </m:r>
              </m:oMath>
            </m:oMathPara>
          </w:p>
        </w:tc>
      </w:tr>
      <w:tr w:rsidR="000E723F" w:rsidRPr="0062266A" w14:paraId="7869F318" w14:textId="77777777" w:rsidTr="000E723F">
        <w:trPr>
          <w:jc w:val="center"/>
        </w:trPr>
        <w:tc>
          <w:tcPr>
            <w:tcW w:w="0" w:type="auto"/>
            <w:tcMar>
              <w:top w:w="14" w:type="dxa"/>
              <w:left w:w="14" w:type="dxa"/>
              <w:bottom w:w="14" w:type="dxa"/>
              <w:right w:w="14" w:type="dxa"/>
            </w:tcMar>
            <w:hideMark/>
          </w:tcPr>
          <w:p w14:paraId="722E59F4"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color w:val="000000"/>
                <w:sz w:val="20"/>
                <w:szCs w:val="20"/>
              </w:rPr>
              <w:t>Step-5</w:t>
            </w:r>
          </w:p>
        </w:tc>
        <w:tc>
          <w:tcPr>
            <w:tcW w:w="0" w:type="auto"/>
            <w:tcMar>
              <w:top w:w="14" w:type="dxa"/>
              <w:left w:w="14" w:type="dxa"/>
              <w:bottom w:w="14" w:type="dxa"/>
              <w:right w:w="14" w:type="dxa"/>
            </w:tcMar>
            <w:hideMark/>
          </w:tcPr>
          <w:p w14:paraId="773DC878"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color w:val="000000"/>
                <w:sz w:val="20"/>
                <w:szCs w:val="20"/>
              </w:rPr>
              <w:t>:</w:t>
            </w:r>
          </w:p>
        </w:tc>
        <w:tc>
          <w:tcPr>
            <w:tcW w:w="0" w:type="auto"/>
            <w:tcMar>
              <w:top w:w="14" w:type="dxa"/>
              <w:left w:w="14" w:type="dxa"/>
              <w:bottom w:w="14" w:type="dxa"/>
              <w:right w:w="14" w:type="dxa"/>
            </w:tcMar>
            <w:hideMark/>
          </w:tcPr>
          <w:p w14:paraId="184093EA" w14:textId="13499634"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b/>
                <w:bCs/>
                <w:color w:val="000000"/>
                <w:sz w:val="20"/>
                <w:szCs w:val="20"/>
              </w:rPr>
              <w:t>for</w:t>
            </w:r>
            <w:r w:rsidRPr="0062266A">
              <w:rPr>
                <w:rFonts w:ascii="Times New Roman" w:eastAsia="Times New Roman" w:hAnsi="Times New Roman" w:cs="Times New Roman"/>
                <w:color w:val="000000"/>
                <w:sz w:val="20"/>
                <w:szCs w:val="20"/>
              </w:rPr>
              <w:t xml:space="preserve"> </w:t>
            </w:r>
            <m:oMath>
              <m:r>
                <w:rPr>
                  <w:rFonts w:ascii="Cambria Math" w:eastAsia="Times New Roman" w:hAnsi="Cambria Math" w:cs="Times New Roman"/>
                  <w:color w:val="000000"/>
                  <w:sz w:val="20"/>
                  <w:szCs w:val="20"/>
                </w:rPr>
                <m:t>i ← 2</m:t>
              </m:r>
            </m:oMath>
            <w:r w:rsidRPr="0062266A">
              <w:rPr>
                <w:rFonts w:ascii="Times New Roman" w:eastAsia="Times New Roman" w:hAnsi="Times New Roman" w:cs="Times New Roman"/>
                <w:color w:val="000000"/>
                <w:sz w:val="20"/>
                <w:szCs w:val="20"/>
              </w:rPr>
              <w:t xml:space="preserve"> to </w:t>
            </w:r>
            <m:oMath>
              <m:r>
                <w:rPr>
                  <w:rFonts w:ascii="Cambria Math" w:eastAsia="Times New Roman" w:hAnsi="Cambria Math" w:cs="Times New Roman"/>
                  <w:color w:val="000000"/>
                  <w:sz w:val="20"/>
                  <w:szCs w:val="20"/>
                </w:rPr>
                <m:t>n</m:t>
              </m:r>
            </m:oMath>
            <w:r w:rsidRPr="0062266A">
              <w:rPr>
                <w:rFonts w:ascii="Times New Roman" w:eastAsia="Times New Roman" w:hAnsi="Times New Roman" w:cs="Times New Roman"/>
                <w:color w:val="000000"/>
                <w:sz w:val="20"/>
                <w:szCs w:val="20"/>
              </w:rPr>
              <w:t xml:space="preserve"> </w:t>
            </w:r>
            <w:r w:rsidRPr="0062266A">
              <w:rPr>
                <w:rFonts w:ascii="Times New Roman" w:eastAsia="Times New Roman" w:hAnsi="Times New Roman" w:cs="Times New Roman"/>
                <w:b/>
                <w:bCs/>
                <w:color w:val="000000"/>
                <w:sz w:val="20"/>
                <w:szCs w:val="20"/>
              </w:rPr>
              <w:t>do</w:t>
            </w:r>
          </w:p>
          <w:p w14:paraId="00773647" w14:textId="13795224" w:rsidR="000E723F" w:rsidRPr="0062266A" w:rsidRDefault="00AA2FF4" w:rsidP="000E723F">
            <w:pPr>
              <w:spacing w:after="0" w:line="240" w:lineRule="auto"/>
              <w:ind w:left="270"/>
              <w:jc w:val="left"/>
              <w:rPr>
                <w:rFonts w:ascii="Times New Roman" w:eastAsia="Times New Roman" w:hAnsi="Times New Roman" w:cs="Times New Roman"/>
                <w:sz w:val="20"/>
                <w:szCs w:val="20"/>
              </w:rPr>
            </w:pPr>
            <m:oMathPara>
              <m:oMathParaPr>
                <m:jc m:val="left"/>
              </m:oMathParaPr>
              <m:oMath>
                <m:r>
                  <w:rPr>
                    <w:rFonts w:ascii="Cambria Math" w:eastAsia="Times New Roman" w:hAnsi="Cambria Math" w:cs="Times New Roman"/>
                    <w:color w:val="000000"/>
                    <w:sz w:val="20"/>
                    <w:szCs w:val="20"/>
                  </w:rPr>
                  <m:t>F[i] ← F[i-1] + F[i-2]</m:t>
                </m:r>
              </m:oMath>
            </m:oMathPara>
          </w:p>
        </w:tc>
      </w:tr>
      <w:tr w:rsidR="000E723F" w:rsidRPr="0062266A" w14:paraId="580E0688" w14:textId="77777777" w:rsidTr="008031E8">
        <w:trPr>
          <w:jc w:val="center"/>
        </w:trPr>
        <w:tc>
          <w:tcPr>
            <w:tcW w:w="0" w:type="auto"/>
            <w:tcBorders>
              <w:bottom w:val="single" w:sz="8" w:space="0" w:color="auto"/>
            </w:tcBorders>
            <w:tcMar>
              <w:top w:w="14" w:type="dxa"/>
              <w:left w:w="14" w:type="dxa"/>
              <w:bottom w:w="14" w:type="dxa"/>
              <w:right w:w="14" w:type="dxa"/>
            </w:tcMar>
            <w:hideMark/>
          </w:tcPr>
          <w:p w14:paraId="139FCD7E"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color w:val="000000"/>
                <w:sz w:val="20"/>
                <w:szCs w:val="20"/>
              </w:rPr>
              <w:t>Step-6</w:t>
            </w:r>
          </w:p>
        </w:tc>
        <w:tc>
          <w:tcPr>
            <w:tcW w:w="0" w:type="auto"/>
            <w:tcBorders>
              <w:bottom w:val="single" w:sz="8" w:space="0" w:color="auto"/>
            </w:tcBorders>
            <w:tcMar>
              <w:top w:w="14" w:type="dxa"/>
              <w:left w:w="14" w:type="dxa"/>
              <w:bottom w:w="14" w:type="dxa"/>
              <w:right w:w="14" w:type="dxa"/>
            </w:tcMar>
            <w:hideMark/>
          </w:tcPr>
          <w:p w14:paraId="749B1DD5" w14:textId="77777777"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color w:val="000000"/>
                <w:sz w:val="20"/>
                <w:szCs w:val="20"/>
              </w:rPr>
              <w:t>:</w:t>
            </w:r>
          </w:p>
        </w:tc>
        <w:tc>
          <w:tcPr>
            <w:tcW w:w="0" w:type="auto"/>
            <w:tcBorders>
              <w:bottom w:val="single" w:sz="8" w:space="0" w:color="auto"/>
            </w:tcBorders>
            <w:tcMar>
              <w:top w:w="14" w:type="dxa"/>
              <w:left w:w="14" w:type="dxa"/>
              <w:bottom w:w="14" w:type="dxa"/>
              <w:right w:w="14" w:type="dxa"/>
            </w:tcMar>
            <w:hideMark/>
          </w:tcPr>
          <w:p w14:paraId="7DD46405" w14:textId="4369A8F0" w:rsidR="000E723F" w:rsidRPr="0062266A" w:rsidRDefault="000E723F" w:rsidP="000E723F">
            <w:pPr>
              <w:spacing w:after="0" w:line="240" w:lineRule="auto"/>
              <w:jc w:val="left"/>
              <w:rPr>
                <w:rFonts w:ascii="Times New Roman" w:eastAsia="Times New Roman" w:hAnsi="Times New Roman" w:cs="Times New Roman"/>
                <w:sz w:val="20"/>
                <w:szCs w:val="20"/>
              </w:rPr>
            </w:pPr>
            <w:r w:rsidRPr="0062266A">
              <w:rPr>
                <w:rFonts w:ascii="Times New Roman" w:eastAsia="Times New Roman" w:hAnsi="Times New Roman" w:cs="Times New Roman"/>
                <w:b/>
                <w:bCs/>
                <w:color w:val="000000"/>
                <w:sz w:val="20"/>
                <w:szCs w:val="20"/>
              </w:rPr>
              <w:t>return</w:t>
            </w:r>
            <w:r w:rsidRPr="0062266A">
              <w:rPr>
                <w:rFonts w:ascii="Times New Roman" w:eastAsia="Times New Roman" w:hAnsi="Times New Roman" w:cs="Times New Roman"/>
                <w:color w:val="000000"/>
                <w:sz w:val="20"/>
                <w:szCs w:val="20"/>
              </w:rPr>
              <w:t xml:space="preserve">  </w:t>
            </w:r>
            <m:oMath>
              <m:r>
                <w:rPr>
                  <w:rFonts w:ascii="Cambria Math" w:eastAsia="Times New Roman" w:hAnsi="Cambria Math" w:cs="Times New Roman"/>
                  <w:color w:val="000000"/>
                  <w:sz w:val="20"/>
                  <w:szCs w:val="20"/>
                </w:rPr>
                <m:t>F</m:t>
              </m:r>
            </m:oMath>
          </w:p>
        </w:tc>
      </w:tr>
    </w:tbl>
    <w:p w14:paraId="66E07136" w14:textId="1E534FC9" w:rsidR="00452A9C" w:rsidRDefault="00452A9C" w:rsidP="00452A9C">
      <w:pPr>
        <w:pStyle w:val="Heading2"/>
      </w:pPr>
      <w:r>
        <w:t>Results</w:t>
      </w:r>
    </w:p>
    <w:p w14:paraId="7922C712" w14:textId="06A994AB" w:rsidR="00452A9C" w:rsidRDefault="00E23DD5" w:rsidP="00452A9C">
      <w:r>
        <w:t>Text</w:t>
      </w:r>
      <w:r w:rsidR="00DF22E8">
        <w:t>.</w:t>
      </w:r>
    </w:p>
    <w:p w14:paraId="06E3F612" w14:textId="66056C90" w:rsidR="00DF22E8" w:rsidRDefault="00DF22E8" w:rsidP="00452A9C">
      <w:r>
        <w:t>Text</w:t>
      </w:r>
      <w:r w:rsidR="00976ED8">
        <w:t>.</w:t>
      </w:r>
    </w:p>
    <w:p w14:paraId="45795B14" w14:textId="78A575CB" w:rsidR="00761228" w:rsidRDefault="00761228" w:rsidP="00761228">
      <w:pPr>
        <w:pStyle w:val="Instruction"/>
      </w:pPr>
      <w:r>
        <w:t>This section should contain</w:t>
      </w:r>
      <w:r w:rsidR="003A66A3">
        <w:t xml:space="preserve"> </w:t>
      </w:r>
      <w:r>
        <w:t xml:space="preserve">results supporting the outlined method, solution, or claim in the form of figures and tables. Each figure and table should be mentioned and described or </w:t>
      </w:r>
      <w:proofErr w:type="spellStart"/>
      <w:r>
        <w:t>summari</w:t>
      </w:r>
      <w:r w:rsidR="00D13EE2">
        <w:t>s</w:t>
      </w:r>
      <w:r>
        <w:t>ed</w:t>
      </w:r>
      <w:proofErr w:type="spellEnd"/>
      <w:r>
        <w:t xml:space="preserve"> in the text. Additional results can be provided as an appendix. For methods papers, a comparison with previous similar studies adds value and is usually necessary.</w:t>
      </w:r>
    </w:p>
    <w:p w14:paraId="4B339C60" w14:textId="1856B5B3" w:rsidR="00761228" w:rsidRPr="00C85A1A" w:rsidRDefault="00761228" w:rsidP="00C85A1A">
      <w:pPr>
        <w:pStyle w:val="Instruction"/>
      </w:pPr>
      <w:r w:rsidRPr="00C85A1A">
        <w:t>Figure 1 is a sample figure. Figure 1(a) shows a blank canvas. Figures 2 and 3 are two more figures.</w:t>
      </w:r>
      <w:r w:rsidR="00C85A1A" w:rsidRPr="00C85A1A">
        <w:t xml:space="preserve"> Use a consistent, easy-to-read font family across all figures. Most journals prefer sans-serif fonts, such as Arial or Helvetica, for figures. However, some also accept Times New Roman. </w:t>
      </w:r>
      <w:r w:rsidRPr="00C85A1A">
        <w:t>Font size should be readable and consistent with the article text, typically 8–10 pt. It is best to provide figures in vector formats (such as SVG, EPS, and EMF) as separate files alongside the main article. Microsoft Word supports importing EMF files directly and provides scalable vector graphics after export</w:t>
      </w:r>
      <w:r w:rsidR="00E5008D" w:rsidRPr="00C85A1A">
        <w:t xml:space="preserve">ing </w:t>
      </w:r>
      <w:r w:rsidR="00D13EE2">
        <w:t>to PDF</w:t>
      </w:r>
      <w:r w:rsidRPr="00C85A1A">
        <w:t>. Alternatively, high-resolution (≥300 DPI) raster image formats (such as PNG, JPG, and BMP) are also acceptable.</w:t>
      </w:r>
    </w:p>
    <w:p w14:paraId="57E4DD0F" w14:textId="410DBF1D" w:rsidR="00BA418E" w:rsidRDefault="00067A23" w:rsidP="00DD066F">
      <w:pPr>
        <w:jc w:val="center"/>
      </w:pPr>
      <w:r>
        <w:object w:dxaOrig="11251" w:dyaOrig="3501" w14:anchorId="099AF2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5pt;height:145pt" o:ole="">
            <v:imagedata r:id="rId11" o:title=""/>
          </v:shape>
          <o:OLEObject Type="Embed" ProgID="Visio.Drawing.15" ShapeID="_x0000_i1025" DrawAspect="Content" ObjectID="_1830504262" r:id="rId12"/>
        </w:object>
      </w:r>
    </w:p>
    <w:p w14:paraId="02017C98" w14:textId="77777777" w:rsidR="00BA418E" w:rsidRPr="00DF22E8" w:rsidRDefault="009C515B" w:rsidP="009C515B">
      <w:pPr>
        <w:jc w:val="center"/>
        <w:rPr>
          <w:color w:val="0000FF"/>
          <w:sz w:val="22"/>
          <w:szCs w:val="22"/>
        </w:rPr>
      </w:pPr>
      <w:r w:rsidRPr="00DF22E8">
        <w:rPr>
          <w:b/>
          <w:bCs/>
          <w:color w:val="0000FF"/>
          <w:sz w:val="22"/>
          <w:szCs w:val="22"/>
        </w:rPr>
        <w:t>Figure 1</w:t>
      </w:r>
      <w:r w:rsidRPr="00DF22E8">
        <w:rPr>
          <w:color w:val="0000FF"/>
          <w:sz w:val="22"/>
          <w:szCs w:val="22"/>
        </w:rPr>
        <w:t xml:space="preserve">: A sample figure showing </w:t>
      </w:r>
      <w:r w:rsidRPr="00DF22E8">
        <w:rPr>
          <w:b/>
          <w:bCs/>
          <w:color w:val="0000FF"/>
          <w:sz w:val="22"/>
          <w:szCs w:val="22"/>
        </w:rPr>
        <w:t xml:space="preserve">(a) </w:t>
      </w:r>
      <w:r w:rsidRPr="00DF22E8">
        <w:rPr>
          <w:color w:val="0000FF"/>
          <w:sz w:val="22"/>
          <w:szCs w:val="22"/>
        </w:rPr>
        <w:t xml:space="preserve">a blank canvas and </w:t>
      </w:r>
      <w:r w:rsidRPr="00DF22E8">
        <w:rPr>
          <w:b/>
          <w:bCs/>
          <w:color w:val="0000FF"/>
          <w:sz w:val="22"/>
          <w:szCs w:val="22"/>
        </w:rPr>
        <w:t>(b)</w:t>
      </w:r>
      <w:r w:rsidR="00E40F10" w:rsidRPr="00DF22E8">
        <w:rPr>
          <w:b/>
          <w:bCs/>
          <w:color w:val="0000FF"/>
          <w:sz w:val="22"/>
          <w:szCs w:val="22"/>
        </w:rPr>
        <w:t xml:space="preserve"> </w:t>
      </w:r>
      <w:r w:rsidRPr="00DF22E8">
        <w:rPr>
          <w:color w:val="0000FF"/>
          <w:sz w:val="22"/>
          <w:szCs w:val="22"/>
        </w:rPr>
        <w:t>another blank canvas.</w:t>
      </w:r>
    </w:p>
    <w:p w14:paraId="39F098E0" w14:textId="60B17D77" w:rsidR="00844198" w:rsidRDefault="00DD066F" w:rsidP="004F08AC">
      <w:pPr>
        <w:pStyle w:val="Instruction"/>
      </w:pPr>
      <w:r w:rsidRPr="00DF22E8">
        <w:t>Table 1 is a sample table. Tables 2 and 3 are two more sample tables.</w:t>
      </w:r>
      <w:r w:rsidR="00844198" w:rsidRPr="00DF22E8">
        <w:t xml:space="preserve"> Each </w:t>
      </w:r>
      <w:r w:rsidR="00096D33" w:rsidRPr="00DF22E8">
        <w:t>f</w:t>
      </w:r>
      <w:r w:rsidR="00844198" w:rsidRPr="00DF22E8">
        <w:t xml:space="preserve">igure and </w:t>
      </w:r>
      <w:r w:rsidR="00096D33" w:rsidRPr="00DF22E8">
        <w:t>table should be cited in the text before they appear.</w:t>
      </w:r>
    </w:p>
    <w:p w14:paraId="14273A3D" w14:textId="291164D2" w:rsidR="002C37EA" w:rsidRPr="002C37EA" w:rsidRDefault="002C37EA" w:rsidP="002C37EA">
      <w:pPr>
        <w:pStyle w:val="Instruction"/>
      </w:pPr>
      <w:r w:rsidRPr="002C37EA">
        <w:lastRenderedPageBreak/>
        <w:t>When unsure about which format, style, or convention to follow, it is often best to choose one and stick with it</w:t>
      </w:r>
      <w:r w:rsidR="00D13EE2">
        <w:t xml:space="preserve">, </w:t>
      </w:r>
      <w:r w:rsidRPr="002C37EA">
        <w:t>consistency is usually more important than individual preferences.</w:t>
      </w:r>
    </w:p>
    <w:p w14:paraId="1B39C042" w14:textId="77777777" w:rsidR="00DD066F" w:rsidRPr="00DF22E8" w:rsidRDefault="00DD066F" w:rsidP="00DD066F">
      <w:pPr>
        <w:jc w:val="center"/>
        <w:rPr>
          <w:color w:val="0000FF"/>
          <w:sz w:val="22"/>
          <w:szCs w:val="22"/>
        </w:rPr>
      </w:pPr>
      <w:r w:rsidRPr="00DF22E8">
        <w:rPr>
          <w:b/>
          <w:bCs/>
          <w:color w:val="0000FF"/>
          <w:sz w:val="22"/>
          <w:szCs w:val="22"/>
        </w:rPr>
        <w:t>Table 1</w:t>
      </w:r>
      <w:r w:rsidRPr="00DF22E8">
        <w:rPr>
          <w:color w:val="0000FF"/>
          <w:sz w:val="22"/>
          <w:szCs w:val="22"/>
        </w:rPr>
        <w:t>: This is a sample table.</w:t>
      </w:r>
    </w:p>
    <w:tbl>
      <w:tblPr>
        <w:tblStyle w:val="TableGrid"/>
        <w:tblW w:w="0" w:type="auto"/>
        <w:tblLook w:val="04A0" w:firstRow="1" w:lastRow="0" w:firstColumn="1" w:lastColumn="0" w:noHBand="0" w:noVBand="1"/>
      </w:tblPr>
      <w:tblGrid>
        <w:gridCol w:w="3005"/>
        <w:gridCol w:w="3006"/>
        <w:gridCol w:w="3006"/>
      </w:tblGrid>
      <w:tr w:rsidR="00DD066F" w14:paraId="48D78179" w14:textId="77777777" w:rsidTr="00DF22E8">
        <w:tc>
          <w:tcPr>
            <w:tcW w:w="3005" w:type="dxa"/>
          </w:tcPr>
          <w:p w14:paraId="119157AE" w14:textId="77777777" w:rsidR="00DD066F" w:rsidRPr="00947093" w:rsidRDefault="00DD066F" w:rsidP="00490D54">
            <w:pPr>
              <w:spacing w:after="0" w:line="240" w:lineRule="auto"/>
              <w:jc w:val="center"/>
              <w:rPr>
                <w:b/>
                <w:bCs/>
                <w:sz w:val="22"/>
                <w:szCs w:val="22"/>
              </w:rPr>
            </w:pPr>
            <w:r w:rsidRPr="00947093">
              <w:rPr>
                <w:b/>
                <w:bCs/>
                <w:sz w:val="22"/>
                <w:szCs w:val="22"/>
              </w:rPr>
              <w:t>Column 1</w:t>
            </w:r>
          </w:p>
        </w:tc>
        <w:tc>
          <w:tcPr>
            <w:tcW w:w="3006" w:type="dxa"/>
          </w:tcPr>
          <w:p w14:paraId="0FDD6E6E" w14:textId="77777777" w:rsidR="00DD066F" w:rsidRPr="00947093" w:rsidRDefault="00DD066F" w:rsidP="00490D54">
            <w:pPr>
              <w:spacing w:after="0" w:line="240" w:lineRule="auto"/>
              <w:jc w:val="center"/>
              <w:rPr>
                <w:b/>
                <w:bCs/>
                <w:sz w:val="22"/>
                <w:szCs w:val="22"/>
              </w:rPr>
            </w:pPr>
            <w:r w:rsidRPr="00947093">
              <w:rPr>
                <w:b/>
                <w:bCs/>
                <w:sz w:val="22"/>
                <w:szCs w:val="22"/>
              </w:rPr>
              <w:t>Column 2</w:t>
            </w:r>
            <w:r w:rsidRPr="00947093">
              <w:rPr>
                <w:sz w:val="22"/>
                <w:szCs w:val="22"/>
                <w:vertAlign w:val="superscript"/>
              </w:rPr>
              <w:t>*</w:t>
            </w:r>
          </w:p>
        </w:tc>
        <w:tc>
          <w:tcPr>
            <w:tcW w:w="3006" w:type="dxa"/>
          </w:tcPr>
          <w:p w14:paraId="3CE218A0" w14:textId="77777777" w:rsidR="00DD066F" w:rsidRPr="00947093" w:rsidRDefault="00DD066F" w:rsidP="00490D54">
            <w:pPr>
              <w:spacing w:after="0" w:line="240" w:lineRule="auto"/>
              <w:jc w:val="center"/>
              <w:rPr>
                <w:b/>
                <w:bCs/>
                <w:sz w:val="22"/>
                <w:szCs w:val="22"/>
              </w:rPr>
            </w:pPr>
            <w:r w:rsidRPr="00947093">
              <w:rPr>
                <w:b/>
                <w:bCs/>
                <w:sz w:val="22"/>
                <w:szCs w:val="22"/>
              </w:rPr>
              <w:t>Column 3</w:t>
            </w:r>
            <w:r w:rsidRPr="00947093">
              <w:rPr>
                <w:sz w:val="22"/>
                <w:szCs w:val="22"/>
                <w:vertAlign w:val="superscript"/>
              </w:rPr>
              <w:t>#</w:t>
            </w:r>
          </w:p>
        </w:tc>
      </w:tr>
      <w:tr w:rsidR="00DD066F" w14:paraId="54082CB1" w14:textId="77777777" w:rsidTr="00DF22E8">
        <w:tc>
          <w:tcPr>
            <w:tcW w:w="3005" w:type="dxa"/>
          </w:tcPr>
          <w:p w14:paraId="0E8EE683" w14:textId="3A943C88" w:rsidR="00DD066F" w:rsidRPr="00947093" w:rsidRDefault="00B8238C" w:rsidP="00490D54">
            <w:pPr>
              <w:spacing w:after="0" w:line="240" w:lineRule="auto"/>
              <w:rPr>
                <w:sz w:val="22"/>
                <w:szCs w:val="22"/>
              </w:rPr>
            </w:pPr>
            <w:r w:rsidRPr="00947093">
              <w:rPr>
                <w:sz w:val="22"/>
                <w:szCs w:val="22"/>
              </w:rPr>
              <w:t>A</w:t>
            </w:r>
          </w:p>
        </w:tc>
        <w:tc>
          <w:tcPr>
            <w:tcW w:w="3006" w:type="dxa"/>
          </w:tcPr>
          <w:p w14:paraId="1B2DE41E" w14:textId="2AE62B5F" w:rsidR="00DD066F" w:rsidRPr="00947093" w:rsidRDefault="00B8238C" w:rsidP="00490D54">
            <w:pPr>
              <w:spacing w:after="0" w:line="240" w:lineRule="auto"/>
              <w:rPr>
                <w:sz w:val="22"/>
                <w:szCs w:val="22"/>
              </w:rPr>
            </w:pPr>
            <w:r w:rsidRPr="00947093">
              <w:rPr>
                <w:sz w:val="22"/>
                <w:szCs w:val="22"/>
              </w:rPr>
              <w:t>B</w:t>
            </w:r>
          </w:p>
        </w:tc>
        <w:tc>
          <w:tcPr>
            <w:tcW w:w="3006" w:type="dxa"/>
          </w:tcPr>
          <w:p w14:paraId="4A951309" w14:textId="77777777" w:rsidR="00DD066F" w:rsidRPr="00947093" w:rsidRDefault="00DD066F" w:rsidP="00490D54">
            <w:pPr>
              <w:spacing w:after="0" w:line="240" w:lineRule="auto"/>
              <w:rPr>
                <w:sz w:val="22"/>
                <w:szCs w:val="22"/>
              </w:rPr>
            </w:pPr>
            <w:r w:rsidRPr="00947093">
              <w:rPr>
                <w:sz w:val="22"/>
                <w:szCs w:val="22"/>
              </w:rPr>
              <w:t>c</w:t>
            </w:r>
          </w:p>
        </w:tc>
      </w:tr>
      <w:tr w:rsidR="00DD066F" w14:paraId="5AC38711" w14:textId="77777777" w:rsidTr="00DF22E8">
        <w:tc>
          <w:tcPr>
            <w:tcW w:w="3005" w:type="dxa"/>
          </w:tcPr>
          <w:p w14:paraId="58A755C5" w14:textId="16AB384C" w:rsidR="00DD066F" w:rsidRPr="00947093" w:rsidRDefault="00B8238C" w:rsidP="00490D54">
            <w:pPr>
              <w:spacing w:after="0" w:line="240" w:lineRule="auto"/>
              <w:rPr>
                <w:sz w:val="22"/>
                <w:szCs w:val="22"/>
              </w:rPr>
            </w:pPr>
            <w:r w:rsidRPr="00947093">
              <w:rPr>
                <w:sz w:val="22"/>
                <w:szCs w:val="22"/>
              </w:rPr>
              <w:t>D</w:t>
            </w:r>
          </w:p>
        </w:tc>
        <w:tc>
          <w:tcPr>
            <w:tcW w:w="3006" w:type="dxa"/>
          </w:tcPr>
          <w:p w14:paraId="26924DBF" w14:textId="26426232" w:rsidR="00DD066F" w:rsidRPr="00947093" w:rsidRDefault="00B8238C" w:rsidP="00490D54">
            <w:pPr>
              <w:spacing w:after="0" w:line="240" w:lineRule="auto"/>
              <w:rPr>
                <w:sz w:val="22"/>
                <w:szCs w:val="22"/>
              </w:rPr>
            </w:pPr>
            <w:r w:rsidRPr="00947093">
              <w:rPr>
                <w:sz w:val="22"/>
                <w:szCs w:val="22"/>
              </w:rPr>
              <w:t>E</w:t>
            </w:r>
          </w:p>
        </w:tc>
        <w:tc>
          <w:tcPr>
            <w:tcW w:w="3006" w:type="dxa"/>
          </w:tcPr>
          <w:p w14:paraId="55BD506F" w14:textId="77777777" w:rsidR="00DD066F" w:rsidRPr="00947093" w:rsidRDefault="00DD066F" w:rsidP="00490D54">
            <w:pPr>
              <w:spacing w:after="0" w:line="240" w:lineRule="auto"/>
              <w:rPr>
                <w:sz w:val="22"/>
                <w:szCs w:val="22"/>
              </w:rPr>
            </w:pPr>
            <w:r w:rsidRPr="00947093">
              <w:rPr>
                <w:sz w:val="22"/>
                <w:szCs w:val="22"/>
              </w:rPr>
              <w:t>f</w:t>
            </w:r>
          </w:p>
        </w:tc>
      </w:tr>
      <w:tr w:rsidR="00DD066F" w14:paraId="2EE56DE6" w14:textId="77777777" w:rsidTr="00DF22E8">
        <w:tc>
          <w:tcPr>
            <w:tcW w:w="3005" w:type="dxa"/>
          </w:tcPr>
          <w:p w14:paraId="1A2181BA" w14:textId="02749701" w:rsidR="00DD066F" w:rsidRPr="00947093" w:rsidRDefault="00B8238C" w:rsidP="00490D54">
            <w:pPr>
              <w:spacing w:after="0" w:line="240" w:lineRule="auto"/>
              <w:rPr>
                <w:sz w:val="22"/>
                <w:szCs w:val="22"/>
              </w:rPr>
            </w:pPr>
            <w:r w:rsidRPr="00947093">
              <w:rPr>
                <w:sz w:val="22"/>
                <w:szCs w:val="22"/>
              </w:rPr>
              <w:t>G</w:t>
            </w:r>
          </w:p>
        </w:tc>
        <w:tc>
          <w:tcPr>
            <w:tcW w:w="3006" w:type="dxa"/>
          </w:tcPr>
          <w:p w14:paraId="127A7B4A" w14:textId="1C67F6AC" w:rsidR="00DD066F" w:rsidRPr="00947093" w:rsidRDefault="00B8238C" w:rsidP="00490D54">
            <w:pPr>
              <w:spacing w:after="0" w:line="240" w:lineRule="auto"/>
              <w:rPr>
                <w:sz w:val="22"/>
                <w:szCs w:val="22"/>
              </w:rPr>
            </w:pPr>
            <w:r w:rsidRPr="00947093">
              <w:rPr>
                <w:sz w:val="22"/>
                <w:szCs w:val="22"/>
              </w:rPr>
              <w:t>H</w:t>
            </w:r>
          </w:p>
        </w:tc>
        <w:tc>
          <w:tcPr>
            <w:tcW w:w="3006" w:type="dxa"/>
          </w:tcPr>
          <w:p w14:paraId="7FD87AA1" w14:textId="77777777" w:rsidR="00DD066F" w:rsidRPr="00947093" w:rsidRDefault="00DD066F" w:rsidP="00490D54">
            <w:pPr>
              <w:spacing w:after="0" w:line="240" w:lineRule="auto"/>
              <w:rPr>
                <w:sz w:val="22"/>
                <w:szCs w:val="22"/>
              </w:rPr>
            </w:pPr>
            <w:proofErr w:type="spellStart"/>
            <w:r w:rsidRPr="00947093">
              <w:rPr>
                <w:sz w:val="22"/>
                <w:szCs w:val="22"/>
              </w:rPr>
              <w:t>i</w:t>
            </w:r>
            <w:proofErr w:type="spellEnd"/>
          </w:p>
        </w:tc>
      </w:tr>
      <w:tr w:rsidR="00DD066F" w14:paraId="560B9CB8" w14:textId="77777777" w:rsidTr="00DF22E8">
        <w:tc>
          <w:tcPr>
            <w:tcW w:w="9017" w:type="dxa"/>
            <w:gridSpan w:val="3"/>
            <w:tcBorders>
              <w:left w:val="single" w:sz="4" w:space="0" w:color="FFFFFF" w:themeColor="background1"/>
              <w:bottom w:val="single" w:sz="4" w:space="0" w:color="FFFFFF" w:themeColor="background1"/>
              <w:right w:val="single" w:sz="4" w:space="0" w:color="FFFFFF" w:themeColor="background1"/>
            </w:tcBorders>
          </w:tcPr>
          <w:p w14:paraId="1A5F534E" w14:textId="77777777" w:rsidR="00DD066F" w:rsidRPr="00947093" w:rsidRDefault="00DD066F" w:rsidP="00490D54">
            <w:pPr>
              <w:spacing w:after="0" w:line="240" w:lineRule="auto"/>
              <w:jc w:val="right"/>
              <w:rPr>
                <w:sz w:val="20"/>
                <w:szCs w:val="20"/>
                <w:vertAlign w:val="superscript"/>
              </w:rPr>
            </w:pPr>
            <w:r w:rsidRPr="00947093">
              <w:rPr>
                <w:sz w:val="20"/>
                <w:szCs w:val="20"/>
                <w:vertAlign w:val="superscript"/>
              </w:rPr>
              <w:t>*</w:t>
            </w:r>
            <w:r w:rsidRPr="00947093">
              <w:rPr>
                <w:sz w:val="20"/>
                <w:szCs w:val="20"/>
              </w:rPr>
              <w:t>This is a sample table footnote.</w:t>
            </w:r>
            <w:r w:rsidRPr="00947093">
              <w:rPr>
                <w:sz w:val="20"/>
                <w:szCs w:val="20"/>
                <w:vertAlign w:val="superscript"/>
              </w:rPr>
              <w:br/>
              <w:t>#</w:t>
            </w:r>
            <w:r w:rsidRPr="00947093">
              <w:rPr>
                <w:sz w:val="20"/>
                <w:szCs w:val="20"/>
              </w:rPr>
              <w:t>This is another sample table footnote.</w:t>
            </w:r>
          </w:p>
        </w:tc>
      </w:tr>
    </w:tbl>
    <w:p w14:paraId="15E98F5D" w14:textId="77777777" w:rsidR="00331233" w:rsidRDefault="00DF22E8" w:rsidP="00331233">
      <w:r>
        <w:t>Text.</w:t>
      </w:r>
    </w:p>
    <w:p w14:paraId="1CFE2931" w14:textId="635D7D32" w:rsidR="00452A9C" w:rsidRDefault="00452A9C" w:rsidP="00452A9C">
      <w:pPr>
        <w:pStyle w:val="Heading2"/>
      </w:pPr>
      <w:r>
        <w:t>Discussion and Limitations</w:t>
      </w:r>
    </w:p>
    <w:p w14:paraId="4D3491C3" w14:textId="39E839CC" w:rsidR="00B556F2" w:rsidRDefault="00B556F2" w:rsidP="00B556F2">
      <w:r>
        <w:t>Text.</w:t>
      </w:r>
    </w:p>
    <w:p w14:paraId="58C334A3" w14:textId="02B229D9" w:rsidR="00624DA5" w:rsidRDefault="009B57F6" w:rsidP="00624DA5">
      <w:pPr>
        <w:pStyle w:val="Instruction"/>
      </w:pPr>
      <w:r w:rsidRPr="009B57F6">
        <w:t>This section should explain the implications of the study</w:t>
      </w:r>
      <w:r w:rsidR="00D13EE2">
        <w:t>'</w:t>
      </w:r>
      <w:r w:rsidRPr="009B57F6">
        <w:t>s findings and how (and to what extent) they address the research problem.</w:t>
      </w:r>
      <w:r>
        <w:t xml:space="preserve"> </w:t>
      </w:r>
      <w:r w:rsidR="00624DA5" w:rsidRPr="00624DA5">
        <w:t xml:space="preserve">Any </w:t>
      </w:r>
      <w:r w:rsidR="00624DA5">
        <w:t xml:space="preserve">factors or </w:t>
      </w:r>
      <w:r w:rsidR="00624DA5" w:rsidRPr="00624DA5">
        <w:t>methodological choices</w:t>
      </w:r>
      <w:r w:rsidR="00624DA5">
        <w:t xml:space="preserve"> </w:t>
      </w:r>
      <w:r w:rsidR="00624DA5" w:rsidRPr="00624DA5">
        <w:t xml:space="preserve">that could have influenced the experimental design, </w:t>
      </w:r>
      <w:r w:rsidR="002F737A" w:rsidRPr="002F737A">
        <w:t>analyses,</w:t>
      </w:r>
      <w:r w:rsidR="002F737A">
        <w:t xml:space="preserve"> </w:t>
      </w:r>
      <w:r w:rsidR="00624DA5" w:rsidRPr="00624DA5">
        <w:t>results, or conclusions should be described</w:t>
      </w:r>
      <w:r w:rsidR="00624DA5">
        <w:t>.</w:t>
      </w:r>
      <w:r w:rsidR="00624DA5" w:rsidRPr="00624DA5">
        <w:t xml:space="preserve"> </w:t>
      </w:r>
      <w:r w:rsidR="00624DA5">
        <w:t>T</w:t>
      </w:r>
      <w:r w:rsidR="00624DA5" w:rsidRPr="00624DA5">
        <w:t xml:space="preserve">he </w:t>
      </w:r>
      <w:r w:rsidR="00D13EE2">
        <w:t>study's primary limitations</w:t>
      </w:r>
      <w:r w:rsidR="00624DA5">
        <w:t xml:space="preserve"> should be </w:t>
      </w:r>
      <w:r w:rsidR="00624DA5" w:rsidRPr="00624DA5">
        <w:t>stated with complete transparency. Because a study</w:t>
      </w:r>
      <w:r w:rsidR="00D13EE2">
        <w:t>'</w:t>
      </w:r>
      <w:r w:rsidR="00624DA5" w:rsidRPr="00624DA5">
        <w:t xml:space="preserve">s </w:t>
      </w:r>
      <w:proofErr w:type="spellStart"/>
      <w:r w:rsidR="00624DA5" w:rsidRPr="00624DA5">
        <w:t>rigo</w:t>
      </w:r>
      <w:r w:rsidR="00D13EE2">
        <w:t>u</w:t>
      </w:r>
      <w:r w:rsidR="00624DA5" w:rsidRPr="00624DA5">
        <w:t>r</w:t>
      </w:r>
      <w:proofErr w:type="spellEnd"/>
      <w:r w:rsidR="00624DA5" w:rsidRPr="00624DA5">
        <w:t xml:space="preserve"> and validity</w:t>
      </w:r>
      <w:r w:rsidR="00624DA5">
        <w:t xml:space="preserve"> </w:t>
      </w:r>
      <w:r w:rsidR="00586722">
        <w:t>are</w:t>
      </w:r>
      <w:r w:rsidR="00624DA5">
        <w:t xml:space="preserve"> often judged</w:t>
      </w:r>
      <w:r w:rsidR="00624DA5" w:rsidRPr="00624DA5">
        <w:t xml:space="preserve"> from this section, clarity and </w:t>
      </w:r>
      <w:proofErr w:type="spellStart"/>
      <w:r w:rsidR="00624DA5" w:rsidRPr="00624DA5">
        <w:t>cando</w:t>
      </w:r>
      <w:r w:rsidR="00D13EE2">
        <w:t>u</w:t>
      </w:r>
      <w:r w:rsidR="00624DA5" w:rsidRPr="00624DA5">
        <w:t>r</w:t>
      </w:r>
      <w:proofErr w:type="spellEnd"/>
      <w:r w:rsidR="00624DA5" w:rsidRPr="00624DA5">
        <w:t xml:space="preserve"> are </w:t>
      </w:r>
      <w:r w:rsidR="00586722">
        <w:t>crucial here</w:t>
      </w:r>
      <w:r w:rsidR="00624DA5" w:rsidRPr="00624DA5">
        <w:t>.</w:t>
      </w:r>
      <w:r w:rsidR="00624DA5">
        <w:t xml:space="preserve"> </w:t>
      </w:r>
      <w:r w:rsidR="00586722">
        <w:t>If</w:t>
      </w:r>
      <w:r w:rsidR="00624DA5" w:rsidRPr="00624DA5">
        <w:t xml:space="preserve"> the discussion is brief, it may be combined with the Results section under the heading </w:t>
      </w:r>
      <w:r w:rsidR="00D13EE2">
        <w:t>"</w:t>
      </w:r>
      <w:r w:rsidR="00624DA5" w:rsidRPr="00624DA5">
        <w:t>Results and Discussion</w:t>
      </w:r>
      <w:r w:rsidR="00D13EE2">
        <w:t>"</w:t>
      </w:r>
      <w:r w:rsidR="00624DA5" w:rsidRPr="00624DA5">
        <w:t>.</w:t>
      </w:r>
    </w:p>
    <w:p w14:paraId="41CA0EB3" w14:textId="64D72771" w:rsidR="00452A9C" w:rsidRDefault="00452A9C" w:rsidP="00452A9C">
      <w:pPr>
        <w:pStyle w:val="Heading2"/>
      </w:pPr>
      <w:r>
        <w:t>Conclusions and Future Work</w:t>
      </w:r>
    </w:p>
    <w:p w14:paraId="14A4EFA8" w14:textId="37689287" w:rsidR="00AA2FF4" w:rsidRDefault="00AA2FF4" w:rsidP="00AA2FF4">
      <w:r>
        <w:t>Text.</w:t>
      </w:r>
    </w:p>
    <w:p w14:paraId="3C3E45CF" w14:textId="6FD77C08" w:rsidR="008C1D6E" w:rsidRPr="00DF22E8" w:rsidRDefault="005727A2" w:rsidP="004F08AC">
      <w:pPr>
        <w:pStyle w:val="Instruction"/>
      </w:pPr>
      <w:proofErr w:type="spellStart"/>
      <w:r>
        <w:t>Su</w:t>
      </w:r>
      <w:r w:rsidR="00A61999" w:rsidRPr="00DF22E8">
        <w:t>mmari</w:t>
      </w:r>
      <w:r w:rsidR="00D13EE2">
        <w:t>s</w:t>
      </w:r>
      <w:r w:rsidR="00A61999" w:rsidRPr="00DF22E8">
        <w:t>e</w:t>
      </w:r>
      <w:proofErr w:type="spellEnd"/>
      <w:r w:rsidR="00A61999" w:rsidRPr="00DF22E8">
        <w:t xml:space="preserve"> the article and </w:t>
      </w:r>
      <w:r w:rsidR="00247449" w:rsidRPr="00DF22E8">
        <w:t>highlight</w:t>
      </w:r>
      <w:r w:rsidR="00A61999" w:rsidRPr="00DF22E8">
        <w:t xml:space="preserve"> the main takeaways, limitations, </w:t>
      </w:r>
      <w:r w:rsidR="005821A7" w:rsidRPr="00DF22E8">
        <w:t xml:space="preserve">impact, </w:t>
      </w:r>
      <w:r w:rsidR="00A61999" w:rsidRPr="00DF22E8">
        <w:t>and future work</w:t>
      </w:r>
      <w:r w:rsidR="00AF14F3" w:rsidRPr="00DF22E8">
        <w:t>.</w:t>
      </w:r>
    </w:p>
    <w:p w14:paraId="30B5E477" w14:textId="70581218" w:rsidR="00947093" w:rsidRPr="00C53357" w:rsidRDefault="004D11FD" w:rsidP="000D3D3D">
      <w:pPr>
        <w:pStyle w:val="Heading2"/>
        <w:numPr>
          <w:ilvl w:val="0"/>
          <w:numId w:val="0"/>
        </w:numPr>
      </w:pPr>
      <w:r w:rsidRPr="004D11FD">
        <w:t xml:space="preserve">Conflict of </w:t>
      </w:r>
      <w:r w:rsidR="008F4B5B">
        <w:t>I</w:t>
      </w:r>
      <w:r w:rsidRPr="004D11FD">
        <w:t>nterest</w:t>
      </w:r>
    </w:p>
    <w:p w14:paraId="1CDB5EE2" w14:textId="77777777" w:rsidR="005727A2" w:rsidRDefault="005727A2" w:rsidP="005727A2">
      <w:r>
        <w:t>Text.</w:t>
      </w:r>
    </w:p>
    <w:p w14:paraId="4D0A84A4" w14:textId="409B3EB4" w:rsidR="00947093" w:rsidRPr="005727A2" w:rsidRDefault="00AE527C" w:rsidP="004F08AC">
      <w:pPr>
        <w:pStyle w:val="Instruction"/>
      </w:pPr>
      <w:r w:rsidRPr="005727A2">
        <w:t>The authors declare conflicts of interest with Commodore James Norrington and Governor Weatherby Swann, and proclaim their intention to continue maritime hostilities against the Crown</w:t>
      </w:r>
      <w:r w:rsidR="00F1468E" w:rsidRPr="005727A2">
        <w:t>.</w:t>
      </w:r>
    </w:p>
    <w:p w14:paraId="278F787F" w14:textId="25E78D51" w:rsidR="00947093" w:rsidRDefault="00F1468E" w:rsidP="000D3D3D">
      <w:pPr>
        <w:pStyle w:val="Heading2"/>
        <w:numPr>
          <w:ilvl w:val="0"/>
          <w:numId w:val="0"/>
        </w:numPr>
      </w:pPr>
      <w:r w:rsidRPr="00F1468E">
        <w:t xml:space="preserve">Author </w:t>
      </w:r>
      <w:r w:rsidR="008F4B5B">
        <w:t>C</w:t>
      </w:r>
      <w:r w:rsidRPr="00F1468E">
        <w:t>ontributions</w:t>
      </w:r>
    </w:p>
    <w:p w14:paraId="3F252EFF" w14:textId="3FE31A9E" w:rsidR="005727A2" w:rsidRPr="005727A2" w:rsidRDefault="005727A2" w:rsidP="005727A2">
      <w:r>
        <w:t>Text.</w:t>
      </w:r>
    </w:p>
    <w:p w14:paraId="32E06F36" w14:textId="63F28FE3" w:rsidR="00947093" w:rsidRPr="005727A2" w:rsidRDefault="005B04FA" w:rsidP="00B82E23">
      <w:pPr>
        <w:pStyle w:val="Instruction"/>
        <w:jc w:val="left"/>
      </w:pPr>
      <w:r w:rsidRPr="005727A2">
        <w:rPr>
          <w:b/>
          <w:bCs/>
        </w:rPr>
        <w:t>William Turner</w:t>
      </w:r>
      <w:r w:rsidRPr="005727A2">
        <w:t>: Data curation, Formal analysis, Investigation, Writing – original draft.</w:t>
      </w:r>
      <w:r w:rsidRPr="005727A2">
        <w:br/>
      </w:r>
      <w:r w:rsidRPr="005727A2">
        <w:rPr>
          <w:b/>
          <w:bCs/>
        </w:rPr>
        <w:t>Elizabeth Swann</w:t>
      </w:r>
      <w:r w:rsidRPr="005727A2">
        <w:t>:</w:t>
      </w:r>
      <w:r w:rsidRPr="005727A2">
        <w:rPr>
          <w:b/>
          <w:bCs/>
        </w:rPr>
        <w:t xml:space="preserve"> </w:t>
      </w:r>
      <w:hyperlink r:id="rId13" w:history="1">
        <w:r w:rsidR="00E86783" w:rsidRPr="00E86783">
          <w:rPr>
            <w:rStyle w:val="Hyperlink"/>
          </w:rPr>
          <w:t>See common options</w:t>
        </w:r>
      </w:hyperlink>
    </w:p>
    <w:p w14:paraId="67173924" w14:textId="77777777" w:rsidR="00947093" w:rsidRPr="00C53357" w:rsidRDefault="00790F2D" w:rsidP="000D3D3D">
      <w:pPr>
        <w:pStyle w:val="Heading2"/>
        <w:numPr>
          <w:ilvl w:val="0"/>
          <w:numId w:val="0"/>
        </w:numPr>
      </w:pPr>
      <w:r w:rsidRPr="00790F2D">
        <w:t>Funding</w:t>
      </w:r>
    </w:p>
    <w:p w14:paraId="4337D015" w14:textId="77777777" w:rsidR="005727A2" w:rsidRPr="005727A2" w:rsidRDefault="005727A2" w:rsidP="005727A2">
      <w:r>
        <w:t>Text.</w:t>
      </w:r>
    </w:p>
    <w:p w14:paraId="00F801B5" w14:textId="17FBB9E8" w:rsidR="00947093" w:rsidRPr="005727A2" w:rsidRDefault="005B04FA" w:rsidP="00B93151">
      <w:pPr>
        <w:pStyle w:val="Instruction"/>
      </w:pPr>
      <w:r w:rsidRPr="005727A2">
        <w:t xml:space="preserve">This research was supported by Aztec </w:t>
      </w:r>
      <w:r w:rsidR="00E530F2" w:rsidRPr="005727A2">
        <w:t>g</w:t>
      </w:r>
      <w:r w:rsidRPr="005727A2">
        <w:t>old</w:t>
      </w:r>
      <w:r w:rsidR="00790F2D" w:rsidRPr="005727A2">
        <w:t>.</w:t>
      </w:r>
    </w:p>
    <w:p w14:paraId="4566383F" w14:textId="77777777" w:rsidR="00947093" w:rsidRPr="00C53357" w:rsidRDefault="00CC0888" w:rsidP="000D3D3D">
      <w:pPr>
        <w:pStyle w:val="Heading2"/>
        <w:numPr>
          <w:ilvl w:val="0"/>
          <w:numId w:val="0"/>
        </w:numPr>
      </w:pPr>
      <w:r w:rsidRPr="00CC0888">
        <w:t>Acknowledgments</w:t>
      </w:r>
    </w:p>
    <w:p w14:paraId="08EAC7D9" w14:textId="77777777" w:rsidR="005727A2" w:rsidRPr="005727A2" w:rsidRDefault="005727A2" w:rsidP="005727A2">
      <w:r>
        <w:t>Text.</w:t>
      </w:r>
    </w:p>
    <w:p w14:paraId="7D88AB44" w14:textId="246ED0EC" w:rsidR="00947093" w:rsidRPr="005727A2" w:rsidRDefault="00AE527C" w:rsidP="004F08AC">
      <w:pPr>
        <w:pStyle w:val="Instruction"/>
      </w:pPr>
      <w:r w:rsidRPr="005727A2">
        <w:lastRenderedPageBreak/>
        <w:t xml:space="preserve">The authors would like to thank Bootstrap Bill for setting the course of their journey, and </w:t>
      </w:r>
      <w:proofErr w:type="spellStart"/>
      <w:r w:rsidRPr="005727A2">
        <w:t>Joshamee</w:t>
      </w:r>
      <w:proofErr w:type="spellEnd"/>
      <w:r w:rsidRPr="005727A2">
        <w:t xml:space="preserve"> Gibbs for keeping them alive throughout it</w:t>
      </w:r>
      <w:r w:rsidR="005B04FA" w:rsidRPr="005727A2">
        <w:t>.</w:t>
      </w:r>
    </w:p>
    <w:p w14:paraId="45A0E391" w14:textId="32E30581" w:rsidR="001E5751" w:rsidRPr="00C53357" w:rsidRDefault="001E5751" w:rsidP="000D3D3D">
      <w:pPr>
        <w:pStyle w:val="Heading2"/>
        <w:numPr>
          <w:ilvl w:val="0"/>
          <w:numId w:val="0"/>
        </w:numPr>
      </w:pPr>
      <w:r w:rsidRPr="001E5751">
        <w:t>Ethical Statements</w:t>
      </w:r>
    </w:p>
    <w:p w14:paraId="0B40BD9F" w14:textId="77777777" w:rsidR="005727A2" w:rsidRPr="005727A2" w:rsidRDefault="005727A2" w:rsidP="005727A2">
      <w:r>
        <w:t>Text.</w:t>
      </w:r>
    </w:p>
    <w:p w14:paraId="2413F405" w14:textId="2FC0C4FC" w:rsidR="001E5751" w:rsidRPr="005727A2" w:rsidRDefault="005B04FA" w:rsidP="004F08AC">
      <w:pPr>
        <w:pStyle w:val="Instruction"/>
      </w:pPr>
      <w:r w:rsidRPr="005727A2">
        <w:t xml:space="preserve">This research was conducted in accordance with the Code of the </w:t>
      </w:r>
      <w:proofErr w:type="gramStart"/>
      <w:r w:rsidRPr="005727A2">
        <w:t>Brethren</w:t>
      </w:r>
      <w:proofErr w:type="gramEnd"/>
      <w:r w:rsidRPr="005727A2">
        <w:t>.</w:t>
      </w:r>
    </w:p>
    <w:p w14:paraId="7F1F47F6" w14:textId="6D67C9FC" w:rsidR="00947093" w:rsidRPr="00C53357" w:rsidRDefault="009B431E" w:rsidP="000D3D3D">
      <w:pPr>
        <w:pStyle w:val="Heading2"/>
        <w:numPr>
          <w:ilvl w:val="0"/>
          <w:numId w:val="0"/>
        </w:numPr>
      </w:pPr>
      <w:r>
        <w:t xml:space="preserve">Data and </w:t>
      </w:r>
      <w:r w:rsidRPr="009B431E">
        <w:t xml:space="preserve">Code </w:t>
      </w:r>
      <w:r w:rsidR="005821A7">
        <w:t>A</w:t>
      </w:r>
      <w:r w:rsidRPr="009B431E">
        <w:t>vailability</w:t>
      </w:r>
    </w:p>
    <w:p w14:paraId="5A0478CA" w14:textId="77777777" w:rsidR="005727A2" w:rsidRPr="005727A2" w:rsidRDefault="005727A2" w:rsidP="005727A2">
      <w:r>
        <w:t>Text.</w:t>
      </w:r>
    </w:p>
    <w:p w14:paraId="6E1896BC" w14:textId="154C40D3" w:rsidR="00947093" w:rsidRPr="005727A2" w:rsidRDefault="00AC53CA" w:rsidP="004F08AC">
      <w:pPr>
        <w:pStyle w:val="Instruction"/>
      </w:pPr>
      <w:r w:rsidRPr="005727A2">
        <w:t xml:space="preserve">The data used in this research is safely buried at Isla de </w:t>
      </w:r>
      <w:proofErr w:type="spellStart"/>
      <w:r w:rsidRPr="005727A2">
        <w:t>Muerta</w:t>
      </w:r>
      <w:proofErr w:type="spellEnd"/>
      <w:r w:rsidRPr="005727A2">
        <w:t>—revealed only to those who dare to mine it. The associated code is stored at Shipwreck Cove—accessible only to those who can reach it</w:t>
      </w:r>
      <w:r w:rsidR="001200F4" w:rsidRPr="005727A2">
        <w:t>.</w:t>
      </w:r>
    </w:p>
    <w:p w14:paraId="405B9991" w14:textId="77777777" w:rsidR="002C06D7" w:rsidRPr="00C53357" w:rsidRDefault="002C06D7" w:rsidP="000D3D3D">
      <w:pPr>
        <w:pStyle w:val="Heading2"/>
        <w:numPr>
          <w:ilvl w:val="0"/>
          <w:numId w:val="0"/>
        </w:numPr>
      </w:pPr>
      <w:r w:rsidRPr="002C06D7">
        <w:t xml:space="preserve">Supplementary </w:t>
      </w:r>
      <w:r>
        <w:t>M</w:t>
      </w:r>
      <w:r w:rsidRPr="002C06D7">
        <w:t>aterials</w:t>
      </w:r>
    </w:p>
    <w:p w14:paraId="2917ADCC" w14:textId="77777777" w:rsidR="005727A2" w:rsidRPr="005727A2" w:rsidRDefault="005727A2" w:rsidP="005727A2">
      <w:r>
        <w:t>Text.</w:t>
      </w:r>
    </w:p>
    <w:p w14:paraId="175B678F" w14:textId="0509944B" w:rsidR="00331233" w:rsidRDefault="001200F4" w:rsidP="00B93151">
      <w:pPr>
        <w:pStyle w:val="Instruction"/>
        <w:spacing w:after="0"/>
      </w:pPr>
      <w:r w:rsidRPr="005727A2">
        <w:t>Supplementary information is preserved in the archives of Port Royal, available upon a suitable demonstration of fealty to the Crown</w:t>
      </w:r>
      <w:r w:rsidR="005131C3" w:rsidRPr="005727A2">
        <w:t>.</w:t>
      </w:r>
    </w:p>
    <w:p w14:paraId="66074FF4" w14:textId="77777777" w:rsidR="00947093" w:rsidRPr="00C53357" w:rsidRDefault="00947093" w:rsidP="000D3D3D">
      <w:pPr>
        <w:pStyle w:val="Heading2"/>
        <w:numPr>
          <w:ilvl w:val="0"/>
          <w:numId w:val="0"/>
        </w:numPr>
      </w:pPr>
      <w:r>
        <w:t>References</w:t>
      </w:r>
    </w:p>
    <w:p w14:paraId="64F92E7D" w14:textId="77777777" w:rsidR="00D13EE2" w:rsidRDefault="00D13EE2" w:rsidP="00D13EE2">
      <w:pPr>
        <w:pStyle w:val="Instruction"/>
      </w:pPr>
      <w:r>
        <w:rPr>
          <w:b/>
          <w:bCs/>
        </w:rPr>
        <w:t xml:space="preserve">Text: </w:t>
      </w:r>
      <w:r>
        <w:t>Citations in the text should follow the referencing style used by the American Psychological Association. You are referred to the Publication Manual of the American Psychological Association (APA 7</w:t>
      </w:r>
      <w:r>
        <w:rPr>
          <w:sz w:val="14"/>
          <w:szCs w:val="14"/>
          <w:vertAlign w:val="superscript"/>
        </w:rPr>
        <w:t>th</w:t>
      </w:r>
      <w:r>
        <w:t xml:space="preserve"> Edition). </w:t>
      </w:r>
    </w:p>
    <w:p w14:paraId="2CCF7B25" w14:textId="3711DEDF" w:rsidR="00D13EE2" w:rsidRPr="00D13EE2" w:rsidRDefault="00D13EE2" w:rsidP="00D13EE2">
      <w:pPr>
        <w:pStyle w:val="Instruction"/>
      </w:pPr>
      <w:r w:rsidRPr="00D13EE2">
        <w:t>List: references should be arranged first alphabetically and then further sorted chronologically if necessary. More than one reference from the same author(s) in the same year must be identified by the letters 'a', 'b', 'c', etc., placed after the year of publication.</w:t>
      </w:r>
    </w:p>
    <w:p w14:paraId="4C80CB14" w14:textId="77777777" w:rsidR="00D13EE2" w:rsidRDefault="00D13EE2" w:rsidP="00D13EE2">
      <w:pPr>
        <w:pStyle w:val="Instruction"/>
      </w:pPr>
      <w:r>
        <w:t>Examples:</w:t>
      </w:r>
    </w:p>
    <w:p w14:paraId="03FBA4EC" w14:textId="77777777" w:rsidR="00D13EE2" w:rsidRDefault="00D13EE2" w:rsidP="00D13EE2">
      <w:pPr>
        <w:pStyle w:val="Instruction"/>
      </w:pPr>
      <w:r>
        <w:rPr>
          <w:b/>
          <w:bCs/>
        </w:rPr>
        <w:t>Reference to a:</w:t>
      </w:r>
    </w:p>
    <w:p w14:paraId="61D8A460" w14:textId="0FBC6AA2" w:rsidR="00D13EE2" w:rsidRPr="00DF4487" w:rsidRDefault="00D13EE2" w:rsidP="00D13EE2">
      <w:pPr>
        <w:pStyle w:val="Instruction"/>
        <w:rPr>
          <w:b/>
          <w:bCs/>
        </w:rPr>
      </w:pPr>
      <w:r>
        <w:rPr>
          <w:b/>
          <w:bCs/>
        </w:rPr>
        <w:t>Journal Articles</w:t>
      </w:r>
      <w:r w:rsidR="00DF4487">
        <w:rPr>
          <w:b/>
          <w:bCs/>
        </w:rPr>
        <w:t xml:space="preserve"> w</w:t>
      </w:r>
      <w:r>
        <w:rPr>
          <w:b/>
          <w:bCs/>
        </w:rPr>
        <w:t>ith page numbers:</w:t>
      </w:r>
    </w:p>
    <w:p w14:paraId="4D822B37" w14:textId="77777777" w:rsidR="00D13EE2" w:rsidRPr="00DF4487" w:rsidRDefault="00D13EE2" w:rsidP="00D13EE2">
      <w:pPr>
        <w:pStyle w:val="Instruction"/>
        <w:ind w:left="567" w:hanging="567"/>
        <w:rPr>
          <w:rFonts w:ascii="Times New Roman" w:hAnsi="Times New Roman" w:cs="Times New Roman"/>
          <w:color w:val="auto"/>
          <w:sz w:val="24"/>
          <w:szCs w:val="24"/>
        </w:rPr>
      </w:pPr>
      <w:r w:rsidRPr="00DF4487">
        <w:rPr>
          <w:rFonts w:ascii="Times New Roman" w:hAnsi="Times New Roman" w:cs="Times New Roman"/>
          <w:color w:val="auto"/>
          <w:sz w:val="24"/>
          <w:szCs w:val="24"/>
        </w:rPr>
        <w:t xml:space="preserve">Victor, J., </w:t>
      </w:r>
      <w:proofErr w:type="spellStart"/>
      <w:r w:rsidRPr="00DF4487">
        <w:rPr>
          <w:rFonts w:ascii="Times New Roman" w:hAnsi="Times New Roman" w:cs="Times New Roman"/>
          <w:color w:val="auto"/>
          <w:sz w:val="24"/>
          <w:szCs w:val="24"/>
        </w:rPr>
        <w:t>Hanraads</w:t>
      </w:r>
      <w:proofErr w:type="spellEnd"/>
      <w:r w:rsidRPr="00DF4487">
        <w:rPr>
          <w:rFonts w:ascii="Times New Roman" w:hAnsi="Times New Roman" w:cs="Times New Roman"/>
          <w:color w:val="auto"/>
          <w:sz w:val="24"/>
          <w:szCs w:val="24"/>
        </w:rPr>
        <w:t xml:space="preserve">, J. A. J., &amp; Lupton, R. A. (2010). The art of writing a scientific article. </w:t>
      </w:r>
      <w:r w:rsidRPr="00DF4487">
        <w:rPr>
          <w:rFonts w:ascii="Times New Roman" w:hAnsi="Times New Roman" w:cs="Times New Roman"/>
          <w:i/>
          <w:iCs/>
          <w:color w:val="auto"/>
          <w:sz w:val="24"/>
          <w:szCs w:val="24"/>
        </w:rPr>
        <w:t>Journal of Scientific Communications</w:t>
      </w:r>
      <w:r w:rsidRPr="00DF4487">
        <w:rPr>
          <w:rFonts w:ascii="Times New Roman" w:hAnsi="Times New Roman" w:cs="Times New Roman"/>
          <w:color w:val="auto"/>
          <w:sz w:val="24"/>
          <w:szCs w:val="24"/>
        </w:rPr>
        <w:t xml:space="preserve">, </w:t>
      </w:r>
      <w:r w:rsidRPr="00DF4487">
        <w:rPr>
          <w:rFonts w:ascii="Times New Roman" w:hAnsi="Times New Roman" w:cs="Times New Roman"/>
          <w:i/>
          <w:iCs/>
          <w:color w:val="auto"/>
          <w:sz w:val="24"/>
          <w:szCs w:val="24"/>
        </w:rPr>
        <w:t>163</w:t>
      </w:r>
      <w:r w:rsidRPr="00DF4487">
        <w:rPr>
          <w:rFonts w:ascii="Times New Roman" w:hAnsi="Times New Roman" w:cs="Times New Roman"/>
          <w:color w:val="auto"/>
          <w:sz w:val="24"/>
          <w:szCs w:val="24"/>
        </w:rPr>
        <w:t xml:space="preserve">, 51–59. </w:t>
      </w:r>
      <w:hyperlink r:id="rId14" w:history="1">
        <w:r w:rsidRPr="00DF4487">
          <w:rPr>
            <w:rStyle w:val="Hyperlink"/>
            <w:rFonts w:ascii="Times New Roman" w:hAnsi="Times New Roman" w:cs="Times New Roman"/>
            <w:color w:val="auto"/>
            <w:sz w:val="24"/>
            <w:szCs w:val="24"/>
          </w:rPr>
          <w:t>https://doi.org/10.1016/j.sc.2010.00372</w:t>
        </w:r>
      </w:hyperlink>
    </w:p>
    <w:p w14:paraId="2F86E660" w14:textId="7175B4EF" w:rsidR="00D13EE2" w:rsidRDefault="00DF4487" w:rsidP="00D13EE2">
      <w:pPr>
        <w:pStyle w:val="Instruction"/>
        <w:ind w:left="567" w:hanging="567"/>
      </w:pPr>
      <w:r>
        <w:rPr>
          <w:b/>
          <w:bCs/>
        </w:rPr>
        <w:t>Journal Articles w</w:t>
      </w:r>
      <w:r w:rsidR="00D13EE2">
        <w:rPr>
          <w:b/>
          <w:bCs/>
        </w:rPr>
        <w:t>ith article number:</w:t>
      </w:r>
    </w:p>
    <w:p w14:paraId="7CFE5CC4" w14:textId="77777777" w:rsidR="00D13EE2" w:rsidRPr="00DF4487" w:rsidRDefault="00D13EE2" w:rsidP="00D13EE2">
      <w:pPr>
        <w:pStyle w:val="Instruction"/>
        <w:ind w:left="567" w:hanging="567"/>
        <w:rPr>
          <w:rFonts w:ascii="Times New Roman" w:hAnsi="Times New Roman" w:cs="Times New Roman"/>
          <w:color w:val="auto"/>
          <w:sz w:val="24"/>
          <w:szCs w:val="24"/>
        </w:rPr>
      </w:pPr>
      <w:r w:rsidRPr="00DF4487">
        <w:rPr>
          <w:rFonts w:ascii="Times New Roman" w:hAnsi="Times New Roman" w:cs="Times New Roman"/>
          <w:color w:val="auto"/>
          <w:sz w:val="24"/>
          <w:szCs w:val="24"/>
        </w:rPr>
        <w:t xml:space="preserve">Victor, J., </w:t>
      </w:r>
      <w:proofErr w:type="spellStart"/>
      <w:r w:rsidRPr="00DF4487">
        <w:rPr>
          <w:rFonts w:ascii="Times New Roman" w:hAnsi="Times New Roman" w:cs="Times New Roman"/>
          <w:color w:val="auto"/>
          <w:sz w:val="24"/>
          <w:szCs w:val="24"/>
        </w:rPr>
        <w:t>Hanraads</w:t>
      </w:r>
      <w:proofErr w:type="spellEnd"/>
      <w:r w:rsidRPr="00DF4487">
        <w:rPr>
          <w:rFonts w:ascii="Times New Roman" w:hAnsi="Times New Roman" w:cs="Times New Roman"/>
          <w:color w:val="auto"/>
          <w:sz w:val="24"/>
          <w:szCs w:val="24"/>
        </w:rPr>
        <w:t xml:space="preserve">, J. A. J., &amp; Lupton, R. A. (2018). The art of writing a scientific article. </w:t>
      </w:r>
      <w:r w:rsidRPr="00DF4487">
        <w:rPr>
          <w:rFonts w:ascii="Times New Roman" w:hAnsi="Times New Roman" w:cs="Times New Roman"/>
          <w:i/>
          <w:iCs/>
          <w:color w:val="auto"/>
          <w:sz w:val="24"/>
          <w:szCs w:val="24"/>
        </w:rPr>
        <w:t>Heliyon</w:t>
      </w:r>
      <w:r w:rsidRPr="00DF4487">
        <w:rPr>
          <w:rFonts w:ascii="Times New Roman" w:hAnsi="Times New Roman" w:cs="Times New Roman"/>
          <w:color w:val="auto"/>
          <w:sz w:val="24"/>
          <w:szCs w:val="24"/>
        </w:rPr>
        <w:t xml:space="preserve">, </w:t>
      </w:r>
      <w:r w:rsidRPr="00DF4487">
        <w:rPr>
          <w:rFonts w:ascii="Times New Roman" w:hAnsi="Times New Roman" w:cs="Times New Roman"/>
          <w:i/>
          <w:iCs/>
          <w:color w:val="auto"/>
          <w:sz w:val="24"/>
          <w:szCs w:val="24"/>
        </w:rPr>
        <w:t>19</w:t>
      </w:r>
      <w:r w:rsidRPr="00DF4487">
        <w:rPr>
          <w:rFonts w:ascii="Times New Roman" w:hAnsi="Times New Roman" w:cs="Times New Roman"/>
          <w:color w:val="auto"/>
          <w:sz w:val="24"/>
          <w:szCs w:val="24"/>
        </w:rPr>
        <w:t xml:space="preserve">, Article </w:t>
      </w:r>
      <w:proofErr w:type="spellStart"/>
      <w:r w:rsidRPr="00DF4487">
        <w:rPr>
          <w:rFonts w:ascii="Times New Roman" w:hAnsi="Times New Roman" w:cs="Times New Roman"/>
          <w:color w:val="auto"/>
          <w:sz w:val="24"/>
          <w:szCs w:val="24"/>
        </w:rPr>
        <w:t>e00205</w:t>
      </w:r>
      <w:proofErr w:type="spellEnd"/>
      <w:r w:rsidRPr="00DF4487">
        <w:rPr>
          <w:rFonts w:ascii="Times New Roman" w:hAnsi="Times New Roman" w:cs="Times New Roman"/>
          <w:color w:val="auto"/>
          <w:sz w:val="24"/>
          <w:szCs w:val="24"/>
        </w:rPr>
        <w:t xml:space="preserve">. </w:t>
      </w:r>
      <w:hyperlink r:id="rId15" w:history="1">
        <w:r w:rsidRPr="00DF4487">
          <w:rPr>
            <w:rStyle w:val="Hyperlink"/>
            <w:rFonts w:ascii="Times New Roman" w:hAnsi="Times New Roman" w:cs="Times New Roman"/>
            <w:color w:val="auto"/>
            <w:sz w:val="24"/>
            <w:szCs w:val="24"/>
          </w:rPr>
          <w:t>https://doi.org/10.1016/j.heliyon.2018.e00205</w:t>
        </w:r>
      </w:hyperlink>
    </w:p>
    <w:p w14:paraId="60BE3AD0" w14:textId="77777777" w:rsidR="00D13EE2" w:rsidRDefault="00D13EE2" w:rsidP="00D13EE2">
      <w:pPr>
        <w:pStyle w:val="Instruction"/>
        <w:ind w:left="567" w:hanging="567"/>
      </w:pPr>
      <w:r>
        <w:rPr>
          <w:b/>
          <w:bCs/>
        </w:rPr>
        <w:t>Book</w:t>
      </w:r>
    </w:p>
    <w:p w14:paraId="26813A0E" w14:textId="5725D08B" w:rsidR="00D13EE2" w:rsidRPr="00DF4487" w:rsidRDefault="00D13EE2" w:rsidP="00D13EE2">
      <w:pPr>
        <w:pStyle w:val="Instruction"/>
        <w:ind w:left="567" w:hanging="567"/>
        <w:rPr>
          <w:rFonts w:ascii="Times New Roman" w:hAnsi="Times New Roman" w:cs="Times New Roman"/>
          <w:color w:val="auto"/>
          <w:sz w:val="24"/>
          <w:szCs w:val="24"/>
        </w:rPr>
      </w:pPr>
      <w:r w:rsidRPr="00DF4487">
        <w:rPr>
          <w:rFonts w:ascii="Times New Roman" w:hAnsi="Times New Roman" w:cs="Times New Roman"/>
          <w:color w:val="auto"/>
          <w:sz w:val="24"/>
          <w:szCs w:val="24"/>
        </w:rPr>
        <w:t>Strunk, W., Jr., &amp; White, E. B. (2000). The elements of style (4th ed.). Longman.</w:t>
      </w:r>
    </w:p>
    <w:p w14:paraId="2876E9E7" w14:textId="77777777" w:rsidR="00D13EE2" w:rsidRDefault="00D13EE2" w:rsidP="00D13EE2">
      <w:pPr>
        <w:pStyle w:val="Instruction"/>
      </w:pPr>
      <w:r w:rsidRPr="00D13EE2">
        <w:t>(Note: Chapter references are not included in full-book citations. If you're citing Chapter 4 specifically, it should be formatted as a chapter in an authored book)</w:t>
      </w:r>
    </w:p>
    <w:p w14:paraId="098457DE" w14:textId="77777777" w:rsidR="00D13EE2" w:rsidRDefault="00D13EE2" w:rsidP="00D13EE2">
      <w:pPr>
        <w:pStyle w:val="Instruction"/>
        <w:rPr>
          <w:b/>
          <w:bCs/>
        </w:rPr>
      </w:pPr>
      <w:r w:rsidRPr="00D13EE2">
        <w:rPr>
          <w:b/>
          <w:bCs/>
        </w:rPr>
        <w:lastRenderedPageBreak/>
        <w:t>Chapter in an Edited Book</w:t>
      </w:r>
    </w:p>
    <w:p w14:paraId="0A4655AF" w14:textId="77777777" w:rsidR="00D13EE2" w:rsidRPr="00DF4487" w:rsidRDefault="00D13EE2" w:rsidP="00D13EE2">
      <w:pPr>
        <w:pStyle w:val="Instruction"/>
        <w:ind w:left="567" w:hanging="567"/>
        <w:rPr>
          <w:rFonts w:ascii="Times New Roman" w:hAnsi="Times New Roman" w:cs="Times New Roman"/>
          <w:b/>
          <w:bCs/>
          <w:color w:val="auto"/>
          <w:sz w:val="24"/>
          <w:szCs w:val="24"/>
        </w:rPr>
      </w:pPr>
      <w:r w:rsidRPr="00DF4487">
        <w:rPr>
          <w:rFonts w:ascii="Times New Roman" w:hAnsi="Times New Roman" w:cs="Times New Roman"/>
          <w:color w:val="auto"/>
          <w:sz w:val="24"/>
          <w:szCs w:val="24"/>
        </w:rPr>
        <w:t>Mettam, G. R., &amp; Adams, L. B. (2009). How to prepare an electronic version of your article. In B. S. Jones &amp; R. Z. Smith (Eds.), Introduction to the electronic age (pp. 281–304). E-Publishing Inc.</w:t>
      </w:r>
    </w:p>
    <w:p w14:paraId="6A66068E" w14:textId="77777777" w:rsidR="00D13EE2" w:rsidRDefault="00D13EE2" w:rsidP="00D13EE2">
      <w:pPr>
        <w:pStyle w:val="Instruction"/>
        <w:ind w:left="567" w:hanging="567"/>
        <w:rPr>
          <w:b/>
          <w:bCs/>
        </w:rPr>
      </w:pPr>
      <w:r w:rsidRPr="00D13EE2">
        <w:rPr>
          <w:b/>
          <w:bCs/>
        </w:rPr>
        <w:t>Website</w:t>
      </w:r>
    </w:p>
    <w:p w14:paraId="05BD17DB" w14:textId="77777777" w:rsidR="00D13EE2" w:rsidRPr="00DF4487" w:rsidRDefault="00D13EE2" w:rsidP="00D13EE2">
      <w:pPr>
        <w:pStyle w:val="Instruction"/>
        <w:ind w:left="567" w:hanging="567"/>
        <w:rPr>
          <w:rFonts w:ascii="Times New Roman" w:hAnsi="Times New Roman" w:cs="Times New Roman"/>
          <w:b/>
          <w:bCs/>
          <w:color w:val="auto"/>
          <w:sz w:val="24"/>
          <w:szCs w:val="24"/>
        </w:rPr>
      </w:pPr>
      <w:r w:rsidRPr="00DF4487">
        <w:rPr>
          <w:rFonts w:ascii="Times New Roman" w:hAnsi="Times New Roman" w:cs="Times New Roman"/>
          <w:color w:val="auto"/>
          <w:sz w:val="24"/>
          <w:szCs w:val="24"/>
        </w:rPr>
        <w:t xml:space="preserve">Powertech Systems. (2015). Lithium-ion vs lead-acid cost analysis. </w:t>
      </w:r>
      <w:hyperlink r:id="rId16" w:history="1">
        <w:r w:rsidRPr="00DF4487">
          <w:rPr>
            <w:rStyle w:val="Hyperlink"/>
            <w:rFonts w:ascii="Times New Roman" w:hAnsi="Times New Roman" w:cs="Times New Roman"/>
            <w:color w:val="auto"/>
            <w:sz w:val="24"/>
            <w:szCs w:val="24"/>
            <w:u w:val="none"/>
          </w:rPr>
          <w:t>http://www.powertechsystems.eu/home/tech-corner/lithium-ion-vs-lead-acid-cost-analysis/</w:t>
        </w:r>
      </w:hyperlink>
    </w:p>
    <w:p w14:paraId="6E899EC4" w14:textId="77777777" w:rsidR="00D13EE2" w:rsidRDefault="00D13EE2" w:rsidP="00D13EE2">
      <w:pPr>
        <w:pStyle w:val="Instruction"/>
        <w:ind w:left="567" w:hanging="567"/>
        <w:rPr>
          <w:b/>
          <w:bCs/>
        </w:rPr>
      </w:pPr>
      <w:r w:rsidRPr="00D13EE2">
        <w:t>(Note: In APA 7th, you do not include "Retrieved from" or access dates unless the content is designed to change over time.)</w:t>
      </w:r>
    </w:p>
    <w:p w14:paraId="6AA79AA6" w14:textId="77777777" w:rsidR="00D13EE2" w:rsidRPr="00D13EE2" w:rsidRDefault="00D13EE2" w:rsidP="00D13EE2">
      <w:pPr>
        <w:pStyle w:val="Instruction"/>
        <w:ind w:left="567" w:hanging="567"/>
        <w:rPr>
          <w:b/>
          <w:bCs/>
        </w:rPr>
      </w:pPr>
      <w:r w:rsidRPr="00D13EE2">
        <w:rPr>
          <w:b/>
          <w:bCs/>
        </w:rPr>
        <w:t>Dataset</w:t>
      </w:r>
    </w:p>
    <w:p w14:paraId="3F973561" w14:textId="79361ADD" w:rsidR="00D13EE2" w:rsidRPr="00DF4487" w:rsidRDefault="00D13EE2" w:rsidP="00D13EE2">
      <w:pPr>
        <w:pStyle w:val="Instruction"/>
        <w:ind w:left="567" w:hanging="567"/>
        <w:rPr>
          <w:rFonts w:ascii="Times New Roman" w:hAnsi="Times New Roman" w:cs="Times New Roman"/>
          <w:b/>
          <w:bCs/>
          <w:color w:val="auto"/>
          <w:sz w:val="24"/>
          <w:szCs w:val="24"/>
        </w:rPr>
      </w:pPr>
      <w:r w:rsidRPr="00DF4487">
        <w:rPr>
          <w:rFonts w:ascii="Times New Roman" w:hAnsi="Times New Roman" w:cs="Times New Roman"/>
          <w:color w:val="auto"/>
          <w:sz w:val="24"/>
          <w:szCs w:val="24"/>
        </w:rPr>
        <w:t xml:space="preserve">Oguro, M., </w:t>
      </w:r>
      <w:proofErr w:type="spellStart"/>
      <w:r w:rsidRPr="00DF4487">
        <w:rPr>
          <w:rFonts w:ascii="Times New Roman" w:hAnsi="Times New Roman" w:cs="Times New Roman"/>
          <w:color w:val="auto"/>
          <w:sz w:val="24"/>
          <w:szCs w:val="24"/>
        </w:rPr>
        <w:t>Imahiro</w:t>
      </w:r>
      <w:proofErr w:type="spellEnd"/>
      <w:r w:rsidRPr="00DF4487">
        <w:rPr>
          <w:rFonts w:ascii="Times New Roman" w:hAnsi="Times New Roman" w:cs="Times New Roman"/>
          <w:color w:val="auto"/>
          <w:sz w:val="24"/>
          <w:szCs w:val="24"/>
        </w:rPr>
        <w:t xml:space="preserve">, S., Saito, S., &amp; </w:t>
      </w:r>
      <w:proofErr w:type="spellStart"/>
      <w:r w:rsidRPr="00DF4487">
        <w:rPr>
          <w:rFonts w:ascii="Times New Roman" w:hAnsi="Times New Roman" w:cs="Times New Roman"/>
          <w:color w:val="auto"/>
          <w:sz w:val="24"/>
          <w:szCs w:val="24"/>
        </w:rPr>
        <w:t>Nakashizuka</w:t>
      </w:r>
      <w:proofErr w:type="spellEnd"/>
      <w:r w:rsidRPr="00DF4487">
        <w:rPr>
          <w:rFonts w:ascii="Times New Roman" w:hAnsi="Times New Roman" w:cs="Times New Roman"/>
          <w:color w:val="auto"/>
          <w:sz w:val="24"/>
          <w:szCs w:val="24"/>
        </w:rPr>
        <w:t xml:space="preserve">, T. (2015). Mortality data for Japanese oak wilt disease and surrounding forest compositions (Version 1) [Data set]. Mendeley Data. </w:t>
      </w:r>
      <w:hyperlink r:id="rId17" w:history="1">
        <w:r w:rsidRPr="00DF4487">
          <w:rPr>
            <w:rStyle w:val="Hyperlink"/>
            <w:rFonts w:ascii="Times New Roman" w:hAnsi="Times New Roman" w:cs="Times New Roman"/>
            <w:color w:val="auto"/>
            <w:sz w:val="24"/>
            <w:szCs w:val="24"/>
          </w:rPr>
          <w:t>https://doi.org/10.17632/xwj98nb39r.1</w:t>
        </w:r>
      </w:hyperlink>
    </w:p>
    <w:p w14:paraId="323DD295" w14:textId="77777777" w:rsidR="00D13EE2" w:rsidRPr="00D13EE2" w:rsidRDefault="00D13EE2" w:rsidP="00D13EE2">
      <w:pPr>
        <w:pStyle w:val="Instruction"/>
        <w:ind w:left="567" w:hanging="567"/>
        <w:rPr>
          <w:b/>
          <w:bCs/>
        </w:rPr>
      </w:pPr>
      <w:r w:rsidRPr="00D13EE2">
        <w:rPr>
          <w:b/>
          <w:bCs/>
        </w:rPr>
        <w:t>Conference Presentation (Poster)</w:t>
      </w:r>
    </w:p>
    <w:p w14:paraId="03D2237D" w14:textId="77777777" w:rsidR="00D13EE2" w:rsidRPr="00DF4487" w:rsidRDefault="00D13EE2" w:rsidP="00D13EE2">
      <w:pPr>
        <w:pStyle w:val="Instruction"/>
        <w:ind w:left="567" w:hanging="567"/>
        <w:rPr>
          <w:rFonts w:ascii="Times New Roman" w:hAnsi="Times New Roman" w:cs="Times New Roman"/>
          <w:b/>
          <w:bCs/>
          <w:color w:val="auto"/>
          <w:sz w:val="24"/>
          <w:szCs w:val="24"/>
        </w:rPr>
      </w:pPr>
      <w:r w:rsidRPr="00DF4487">
        <w:rPr>
          <w:rFonts w:ascii="Times New Roman" w:hAnsi="Times New Roman" w:cs="Times New Roman"/>
          <w:color w:val="auto"/>
          <w:sz w:val="24"/>
          <w:szCs w:val="24"/>
        </w:rPr>
        <w:t xml:space="preserve">Engle, E. K., Cash, T. F., &amp; Jarry, J. L. (2009, November). The Body Image Behaviours Inventory-3: Development and validation of the Body Image Compulsive Actions and Body Image Avoidance Scales [Poster presentation]. Association for </w:t>
      </w:r>
      <w:proofErr w:type="spellStart"/>
      <w:r w:rsidRPr="00DF4487">
        <w:rPr>
          <w:rFonts w:ascii="Times New Roman" w:hAnsi="Times New Roman" w:cs="Times New Roman"/>
          <w:color w:val="auto"/>
          <w:sz w:val="24"/>
          <w:szCs w:val="24"/>
        </w:rPr>
        <w:t>Behavioural</w:t>
      </w:r>
      <w:proofErr w:type="spellEnd"/>
      <w:r w:rsidRPr="00DF4487">
        <w:rPr>
          <w:rFonts w:ascii="Times New Roman" w:hAnsi="Times New Roman" w:cs="Times New Roman"/>
          <w:color w:val="auto"/>
          <w:sz w:val="24"/>
          <w:szCs w:val="24"/>
        </w:rPr>
        <w:t xml:space="preserve"> and Cognitive Therapies Annual Convention, New York, NY.</w:t>
      </w:r>
    </w:p>
    <w:p w14:paraId="6EC9D07A" w14:textId="77777777" w:rsidR="00D13EE2" w:rsidRPr="00D13EE2" w:rsidRDefault="00D13EE2" w:rsidP="00D13EE2">
      <w:pPr>
        <w:pStyle w:val="Instruction"/>
        <w:ind w:left="567" w:hanging="567"/>
        <w:rPr>
          <w:b/>
          <w:bCs/>
        </w:rPr>
      </w:pPr>
      <w:r w:rsidRPr="00D13EE2">
        <w:rPr>
          <w:b/>
          <w:bCs/>
        </w:rPr>
        <w:t>Software</w:t>
      </w:r>
    </w:p>
    <w:p w14:paraId="6A1B48DA" w14:textId="61074408" w:rsidR="00D13EE2" w:rsidRPr="00DF4487" w:rsidRDefault="00D13EE2" w:rsidP="00D13EE2">
      <w:pPr>
        <w:pStyle w:val="Instruction"/>
        <w:ind w:left="567" w:hanging="567"/>
        <w:rPr>
          <w:rFonts w:ascii="Times New Roman" w:hAnsi="Times New Roman" w:cs="Times New Roman"/>
          <w:b/>
          <w:bCs/>
          <w:color w:val="auto"/>
          <w:sz w:val="24"/>
          <w:szCs w:val="24"/>
        </w:rPr>
      </w:pPr>
      <w:r w:rsidRPr="00DF4487">
        <w:rPr>
          <w:rFonts w:ascii="Times New Roman" w:hAnsi="Times New Roman" w:cs="Times New Roman"/>
          <w:color w:val="auto"/>
          <w:sz w:val="24"/>
          <w:szCs w:val="24"/>
        </w:rPr>
        <w:t xml:space="preserve">Coon, E., Berndt, M., Jan, A., Svyatsky, D., Atchley, A., </w:t>
      </w:r>
      <w:proofErr w:type="spellStart"/>
      <w:r w:rsidRPr="00DF4487">
        <w:rPr>
          <w:rFonts w:ascii="Times New Roman" w:hAnsi="Times New Roman" w:cs="Times New Roman"/>
          <w:color w:val="auto"/>
          <w:sz w:val="24"/>
          <w:szCs w:val="24"/>
        </w:rPr>
        <w:t>Kikinzon</w:t>
      </w:r>
      <w:proofErr w:type="spellEnd"/>
      <w:r w:rsidRPr="00DF4487">
        <w:rPr>
          <w:rFonts w:ascii="Times New Roman" w:hAnsi="Times New Roman" w:cs="Times New Roman"/>
          <w:color w:val="auto"/>
          <w:sz w:val="24"/>
          <w:szCs w:val="24"/>
        </w:rPr>
        <w:t xml:space="preserve">, E., Harp, D., Manzini, G., </w:t>
      </w:r>
      <w:proofErr w:type="spellStart"/>
      <w:r w:rsidRPr="00DF4487">
        <w:rPr>
          <w:rFonts w:ascii="Times New Roman" w:hAnsi="Times New Roman" w:cs="Times New Roman"/>
          <w:color w:val="auto"/>
          <w:sz w:val="24"/>
          <w:szCs w:val="24"/>
        </w:rPr>
        <w:t>Shelef</w:t>
      </w:r>
      <w:proofErr w:type="spellEnd"/>
      <w:r w:rsidRPr="00DF4487">
        <w:rPr>
          <w:rFonts w:ascii="Times New Roman" w:hAnsi="Times New Roman" w:cs="Times New Roman"/>
          <w:color w:val="auto"/>
          <w:sz w:val="24"/>
          <w:szCs w:val="24"/>
        </w:rPr>
        <w:t xml:space="preserve">, E., Lipnikov, K., Garimella, R., Xu, C., Moulton, D., Karra, S., Painter, S., Jafarov, E., &amp; Molins, S. (2020, March 25). Advanced Terrestrial Simulator (ATS) </w:t>
      </w:r>
      <w:proofErr w:type="spellStart"/>
      <w:r w:rsidRPr="00DF4487">
        <w:rPr>
          <w:rFonts w:ascii="Times New Roman" w:hAnsi="Times New Roman" w:cs="Times New Roman"/>
          <w:color w:val="auto"/>
          <w:sz w:val="24"/>
          <w:szCs w:val="24"/>
        </w:rPr>
        <w:t>v0.88</w:t>
      </w:r>
      <w:proofErr w:type="spellEnd"/>
      <w:r w:rsidRPr="00DF4487">
        <w:rPr>
          <w:rFonts w:ascii="Times New Roman" w:hAnsi="Times New Roman" w:cs="Times New Roman"/>
          <w:color w:val="auto"/>
          <w:sz w:val="24"/>
          <w:szCs w:val="24"/>
        </w:rPr>
        <w:t xml:space="preserve"> (Version 0.88) [Computer software]. </w:t>
      </w:r>
      <w:proofErr w:type="spellStart"/>
      <w:r w:rsidRPr="00DF4487">
        <w:rPr>
          <w:rFonts w:ascii="Times New Roman" w:hAnsi="Times New Roman" w:cs="Times New Roman"/>
          <w:color w:val="auto"/>
          <w:sz w:val="24"/>
          <w:szCs w:val="24"/>
        </w:rPr>
        <w:t>Zenodo</w:t>
      </w:r>
      <w:proofErr w:type="spellEnd"/>
      <w:r w:rsidRPr="00DF4487">
        <w:rPr>
          <w:rFonts w:ascii="Times New Roman" w:hAnsi="Times New Roman" w:cs="Times New Roman"/>
          <w:color w:val="auto"/>
          <w:sz w:val="24"/>
          <w:szCs w:val="24"/>
        </w:rPr>
        <w:t>. https://doi.org/10.5281/zenodo.3727209</w:t>
      </w:r>
    </w:p>
    <w:p w14:paraId="70A753F4" w14:textId="6AFB9195" w:rsidR="00855F90" w:rsidRDefault="004F08AC" w:rsidP="004F08AC">
      <w:pPr>
        <w:tabs>
          <w:tab w:val="left" w:pos="567"/>
        </w:tabs>
        <w:spacing w:after="0"/>
        <w:rPr>
          <w:sz w:val="20"/>
          <w:szCs w:val="20"/>
        </w:rPr>
      </w:pPr>
      <w:r w:rsidRPr="004F08AC">
        <w:rPr>
          <w:sz w:val="20"/>
          <w:szCs w:val="20"/>
          <w:vertAlign w:val="superscript"/>
        </w:rPr>
        <w:t>$</w:t>
      </w:r>
      <w:r>
        <w:rPr>
          <w:sz w:val="20"/>
          <w:szCs w:val="20"/>
        </w:rPr>
        <w:t>For one</w:t>
      </w:r>
      <w:r w:rsidR="00775D8E">
        <w:rPr>
          <w:sz w:val="20"/>
          <w:szCs w:val="20"/>
        </w:rPr>
        <w:t>-</w:t>
      </w:r>
      <w:r>
        <w:rPr>
          <w:sz w:val="20"/>
          <w:szCs w:val="20"/>
        </w:rPr>
        <w:t xml:space="preserve">click removal of all </w:t>
      </w:r>
      <w:r w:rsidR="00B57E31">
        <w:rPr>
          <w:sz w:val="20"/>
          <w:szCs w:val="20"/>
        </w:rPr>
        <w:t>paragraphs with instructions</w:t>
      </w:r>
      <w:r w:rsidR="003F0438">
        <w:rPr>
          <w:sz w:val="20"/>
          <w:szCs w:val="20"/>
        </w:rPr>
        <w:t xml:space="preserve"> and placeholde</w:t>
      </w:r>
      <w:r w:rsidR="00190C85">
        <w:rPr>
          <w:sz w:val="20"/>
          <w:szCs w:val="20"/>
        </w:rPr>
        <w:t>r</w:t>
      </w:r>
      <w:r w:rsidR="003F0438">
        <w:rPr>
          <w:sz w:val="20"/>
          <w:szCs w:val="20"/>
        </w:rPr>
        <w:t>s</w:t>
      </w:r>
      <w:r w:rsidR="00331233">
        <w:rPr>
          <w:sz w:val="20"/>
          <w:szCs w:val="20"/>
        </w:rPr>
        <w:t xml:space="preserve">: </w:t>
      </w:r>
    </w:p>
    <w:p w14:paraId="70B6007E" w14:textId="7143FAA6" w:rsidR="004F08AC" w:rsidRPr="00A85B6B" w:rsidRDefault="00C76D5C" w:rsidP="004F08AC">
      <w:pPr>
        <w:tabs>
          <w:tab w:val="left" w:pos="567"/>
        </w:tabs>
        <w:spacing w:after="0"/>
        <w:rPr>
          <w:sz w:val="20"/>
          <w:szCs w:val="20"/>
          <w:lang w:val="en-MY"/>
        </w:rPr>
      </w:pPr>
      <w:r>
        <w:rPr>
          <w:sz w:val="20"/>
          <w:szCs w:val="20"/>
        </w:rPr>
        <w:t xml:space="preserve">Press </w:t>
      </w:r>
      <w:r w:rsidR="00331233" w:rsidRPr="00331233">
        <w:rPr>
          <w:sz w:val="20"/>
          <w:szCs w:val="20"/>
        </w:rPr>
        <w:t>Ctrl + H</w:t>
      </w:r>
      <w:r w:rsidR="00331233">
        <w:rPr>
          <w:sz w:val="20"/>
          <w:szCs w:val="20"/>
        </w:rPr>
        <w:t xml:space="preserve"> &gt;&gt; More &gt;&gt; </w:t>
      </w:r>
      <w:r w:rsidR="00855F90">
        <w:rPr>
          <w:sz w:val="20"/>
          <w:szCs w:val="20"/>
        </w:rPr>
        <w:t xml:space="preserve">put the cursor </w:t>
      </w:r>
      <w:r w:rsidR="00EE3D79">
        <w:rPr>
          <w:sz w:val="20"/>
          <w:szCs w:val="20"/>
        </w:rPr>
        <w:t>in the field next to</w:t>
      </w:r>
      <w:r w:rsidR="00855F90">
        <w:rPr>
          <w:sz w:val="20"/>
          <w:szCs w:val="20"/>
        </w:rPr>
        <w:t xml:space="preserve"> Find What &gt;&gt; Format (at the bottom) &gt;&gt; Style &gt;&gt; select </w:t>
      </w:r>
      <w:r w:rsidR="00D13EE2">
        <w:rPr>
          <w:sz w:val="20"/>
          <w:szCs w:val="20"/>
        </w:rPr>
        <w:t>"</w:t>
      </w:r>
      <w:r w:rsidR="00855F90">
        <w:rPr>
          <w:sz w:val="20"/>
          <w:szCs w:val="20"/>
        </w:rPr>
        <w:t>Instruction</w:t>
      </w:r>
      <w:r w:rsidR="00D13EE2">
        <w:rPr>
          <w:sz w:val="20"/>
          <w:szCs w:val="20"/>
        </w:rPr>
        <w:t>"</w:t>
      </w:r>
      <w:r w:rsidR="00855F90">
        <w:rPr>
          <w:sz w:val="20"/>
          <w:szCs w:val="20"/>
        </w:rPr>
        <w:t xml:space="preserve">&gt;&gt; leave </w:t>
      </w:r>
      <w:r w:rsidR="00A637DD">
        <w:rPr>
          <w:sz w:val="20"/>
          <w:szCs w:val="20"/>
        </w:rPr>
        <w:t xml:space="preserve">the field next to </w:t>
      </w:r>
      <w:r w:rsidR="00855F90">
        <w:rPr>
          <w:sz w:val="20"/>
          <w:szCs w:val="20"/>
        </w:rPr>
        <w:t>Replace With empty &gt;&gt; Replace All.</w:t>
      </w:r>
    </w:p>
    <w:sectPr w:rsidR="004F08AC" w:rsidRPr="00A85B6B" w:rsidSect="00CF1176">
      <w:headerReference w:type="even" r:id="rId18"/>
      <w:headerReference w:type="default" r:id="rId19"/>
      <w:footerReference w:type="default" r:id="rId20"/>
      <w:headerReference w:type="first" r:id="rId21"/>
      <w:footerReference w:type="first" r:id="rId22"/>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CDD3D" w14:textId="77777777" w:rsidR="005D47A9" w:rsidRDefault="005D47A9" w:rsidP="004E2922">
      <w:pPr>
        <w:spacing w:after="0" w:line="240" w:lineRule="auto"/>
      </w:pPr>
      <w:r>
        <w:separator/>
      </w:r>
    </w:p>
  </w:endnote>
  <w:endnote w:type="continuationSeparator" w:id="0">
    <w:p w14:paraId="12B6AE3C" w14:textId="77777777" w:rsidR="005D47A9" w:rsidRDefault="005D47A9" w:rsidP="004E2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8F24880-407F-4BBB-BF9A-9BC5CBA6E8C5}"/>
    <w:embedBold r:id="rId2" w:fontKey="{B1F7E8BD-608F-4B4E-B70A-E698F3D85BF0}"/>
    <w:embedItalic r:id="rId3" w:fontKey="{E1FB81E0-3670-4750-8486-E4DD9A592109}"/>
    <w:embedBoldItalic r:id="rId4" w:fontKey="{0FB27D4C-F5E7-4D14-B9C4-B46B51406F3E}"/>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Italic r:id="rId5" w:fontKey="{D9FE6AF8-A996-47FA-88C9-3B6C4CB5478D}"/>
  </w:font>
  <w:font w:name="Calibri Light">
    <w:panose1 w:val="020F0302020204030204"/>
    <w:charset w:val="00"/>
    <w:family w:val="swiss"/>
    <w:pitch w:val="variable"/>
    <w:sig w:usb0="E4002EFF" w:usb1="C200247B" w:usb2="00000009" w:usb3="00000000" w:csb0="000001FF" w:csb1="00000000"/>
    <w:embedRegular r:id="rId6" w:fontKey="{D987E832-C771-4ACB-B71A-A763F4B766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493795139"/>
      <w:docPartObj>
        <w:docPartGallery w:val="Page Numbers (Bottom of Page)"/>
        <w:docPartUnique/>
      </w:docPartObj>
    </w:sdtPr>
    <w:sdtEndPr>
      <w:rPr>
        <w:noProof/>
      </w:rPr>
    </w:sdtEndPr>
    <w:sdtContent>
      <w:p w14:paraId="12BB5968" w14:textId="267C5C7E" w:rsidR="008775B6" w:rsidRPr="00785748" w:rsidRDefault="008775B6" w:rsidP="00785748">
        <w:pPr>
          <w:pStyle w:val="Footer"/>
          <w:jc w:val="center"/>
          <w:rPr>
            <w:sz w:val="22"/>
            <w:szCs w:val="22"/>
          </w:rPr>
        </w:pPr>
        <w:r w:rsidRPr="00785748">
          <w:rPr>
            <w:sz w:val="22"/>
            <w:szCs w:val="22"/>
          </w:rPr>
          <w:fldChar w:fldCharType="begin"/>
        </w:r>
        <w:r w:rsidRPr="00785748">
          <w:rPr>
            <w:sz w:val="22"/>
            <w:szCs w:val="22"/>
          </w:rPr>
          <w:instrText xml:space="preserve"> PAGE   \* MERGEFORMAT </w:instrText>
        </w:r>
        <w:r w:rsidRPr="00785748">
          <w:rPr>
            <w:sz w:val="22"/>
            <w:szCs w:val="22"/>
          </w:rPr>
          <w:fldChar w:fldCharType="separate"/>
        </w:r>
        <w:r w:rsidRPr="00785748">
          <w:rPr>
            <w:noProof/>
            <w:sz w:val="22"/>
            <w:szCs w:val="22"/>
          </w:rPr>
          <w:t>2</w:t>
        </w:r>
        <w:r w:rsidRPr="00785748">
          <w:rPr>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ACAF" w14:textId="794B6668" w:rsidR="00914373" w:rsidRPr="00763767" w:rsidRDefault="00914373" w:rsidP="006D59AF">
    <w:pPr>
      <w:spacing w:after="0" w:line="240" w:lineRule="auto"/>
      <w:rPr>
        <w:sz w:val="16"/>
        <w:szCs w:val="16"/>
      </w:rPr>
    </w:pPr>
    <w:r w:rsidRPr="00763767">
      <w:rPr>
        <w:sz w:val="16"/>
        <w:szCs w:val="16"/>
      </w:rPr>
      <w:t xml:space="preserve">Received month dd, </w:t>
    </w:r>
    <w:proofErr w:type="spellStart"/>
    <w:r w:rsidRPr="00763767">
      <w:rPr>
        <w:sz w:val="16"/>
        <w:szCs w:val="16"/>
      </w:rPr>
      <w:t>yyyy</w:t>
    </w:r>
    <w:proofErr w:type="spellEnd"/>
    <w:r w:rsidRPr="00763767">
      <w:rPr>
        <w:sz w:val="16"/>
        <w:szCs w:val="16"/>
      </w:rPr>
      <w:tab/>
    </w:r>
    <w:r w:rsidR="00763767">
      <w:rPr>
        <w:sz w:val="16"/>
        <w:szCs w:val="16"/>
      </w:rPr>
      <w:tab/>
    </w:r>
    <w:r w:rsidR="00763767">
      <w:rPr>
        <w:sz w:val="16"/>
        <w:szCs w:val="16"/>
      </w:rPr>
      <w:tab/>
    </w:r>
    <w:r w:rsidRPr="00763767">
      <w:rPr>
        <w:sz w:val="16"/>
        <w:szCs w:val="16"/>
      </w:rPr>
      <w:t xml:space="preserve">Revised month dd, </w:t>
    </w:r>
    <w:proofErr w:type="spellStart"/>
    <w:r w:rsidRPr="00763767">
      <w:rPr>
        <w:sz w:val="16"/>
        <w:szCs w:val="16"/>
      </w:rPr>
      <w:t>yyyy</w:t>
    </w:r>
    <w:proofErr w:type="spellEnd"/>
    <w:r w:rsidR="00763767">
      <w:rPr>
        <w:sz w:val="16"/>
        <w:szCs w:val="16"/>
      </w:rPr>
      <w:tab/>
      <w:t xml:space="preserve">    </w:t>
    </w:r>
    <w:r w:rsidR="00763767">
      <w:rPr>
        <w:sz w:val="16"/>
        <w:szCs w:val="16"/>
      </w:rPr>
      <w:tab/>
    </w:r>
    <w:r w:rsidRPr="00763767">
      <w:rPr>
        <w:sz w:val="16"/>
        <w:szCs w:val="16"/>
      </w:rPr>
      <w:tab/>
    </w:r>
    <w:r w:rsidR="00763767">
      <w:rPr>
        <w:sz w:val="16"/>
        <w:szCs w:val="16"/>
      </w:rPr>
      <w:t xml:space="preserve">    </w:t>
    </w:r>
    <w:r w:rsidRPr="00763767">
      <w:rPr>
        <w:sz w:val="16"/>
        <w:szCs w:val="16"/>
      </w:rPr>
      <w:t xml:space="preserve">Accepted month dd, </w:t>
    </w:r>
    <w:proofErr w:type="spellStart"/>
    <w:r w:rsidRPr="00763767">
      <w:rPr>
        <w:sz w:val="16"/>
        <w:szCs w:val="16"/>
      </w:rPr>
      <w:t>yyyy</w:t>
    </w:r>
    <w:proofErr w:type="spellEnd"/>
  </w:p>
  <w:p w14:paraId="1D80DF46" w14:textId="2079F06B" w:rsidR="004A4A4B" w:rsidRPr="00FC54DD" w:rsidRDefault="00FC54DD" w:rsidP="006D59AF">
    <w:pPr>
      <w:spacing w:after="0" w:line="240" w:lineRule="auto"/>
      <w:rPr>
        <w:rFonts w:ascii="Times New Roman" w:hAnsi="Times New Roman" w:cs="Times New Roman"/>
        <w:sz w:val="16"/>
        <w:szCs w:val="16"/>
      </w:rPr>
    </w:pPr>
    <w:proofErr w:type="spellStart"/>
    <w:r w:rsidRPr="00FC54DD">
      <w:rPr>
        <w:rFonts w:ascii="Times New Roman" w:hAnsi="Times New Roman" w:cs="Times New Roman"/>
        <w:sz w:val="16"/>
        <w:szCs w:val="16"/>
        <w:bdr w:val="none" w:sz="0" w:space="0" w:color="auto" w:frame="1"/>
        <w:shd w:val="clear" w:color="auto" w:fill="FFFFFF"/>
      </w:rPr>
      <w:t>E</w:t>
    </w:r>
    <w:r w:rsidRPr="00FC54DD">
      <w:rPr>
        <w:rFonts w:ascii="Times New Roman" w:hAnsi="Times New Roman" w:cs="Times New Roman"/>
        <w:sz w:val="16"/>
        <w:szCs w:val="16"/>
        <w:bdr w:val="none" w:sz="0" w:space="0" w:color="auto" w:frame="1"/>
        <w:shd w:val="clear" w:color="auto" w:fill="FFFFFF"/>
      </w:rPr>
      <w:t>ISSN</w:t>
    </w:r>
    <w:proofErr w:type="spellEnd"/>
    <w:r w:rsidRPr="00FC54DD">
      <w:rPr>
        <w:rFonts w:ascii="Times New Roman" w:hAnsi="Times New Roman" w:cs="Times New Roman"/>
        <w:sz w:val="16"/>
        <w:szCs w:val="16"/>
        <w:bdr w:val="none" w:sz="0" w:space="0" w:color="auto" w:frame="1"/>
        <w:shd w:val="clear" w:color="auto" w:fill="FFFFFF"/>
      </w:rPr>
      <w:t>: </w:t>
    </w:r>
    <w:r w:rsidRPr="00FC54DD">
      <w:rPr>
        <w:rFonts w:ascii="Times New Roman" w:hAnsi="Times New Roman" w:cs="Times New Roman"/>
        <w:color w:val="646464"/>
        <w:sz w:val="16"/>
        <w:szCs w:val="16"/>
        <w:shd w:val="clear" w:color="auto" w:fill="FFFFFF"/>
      </w:rPr>
      <w:t>3121-9292</w:t>
    </w:r>
    <w:r w:rsidRPr="00FC54DD">
      <w:rPr>
        <w:rFonts w:ascii="Times New Roman" w:hAnsi="Times New Roman" w:cs="Times New Roman"/>
        <w:color w:val="646464"/>
        <w:sz w:val="16"/>
        <w:szCs w:val="16"/>
        <w:shd w:val="clear" w:color="auto" w:fill="FFFFFF"/>
      </w:rPr>
      <w:tab/>
    </w:r>
    <w:r w:rsidRPr="00FC54DD">
      <w:rPr>
        <w:rFonts w:ascii="Times New Roman" w:hAnsi="Times New Roman" w:cs="Times New Roman"/>
        <w:sz w:val="16"/>
        <w:szCs w:val="16"/>
        <w:bdr w:val="none" w:sz="0" w:space="0" w:color="auto" w:frame="1"/>
        <w:shd w:val="clear" w:color="auto" w:fill="FFFFFF"/>
      </w:rPr>
      <w:br/>
      <w:t>ISSN: </w:t>
    </w:r>
    <w:r w:rsidRPr="00FC54DD">
      <w:rPr>
        <w:rFonts w:ascii="Times New Roman" w:hAnsi="Times New Roman" w:cs="Times New Roman"/>
        <w:color w:val="646464"/>
        <w:sz w:val="16"/>
        <w:szCs w:val="16"/>
        <w:shd w:val="clear" w:color="auto" w:fill="FFFFFF"/>
      </w:rPr>
      <w:t>3121-6552</w:t>
    </w:r>
  </w:p>
  <w:p w14:paraId="6C472CE0" w14:textId="77777777" w:rsidR="00914373" w:rsidRDefault="009143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77842" w14:textId="77777777" w:rsidR="005D47A9" w:rsidRDefault="005D47A9" w:rsidP="004E2922">
      <w:pPr>
        <w:spacing w:after="0" w:line="240" w:lineRule="auto"/>
      </w:pPr>
      <w:r>
        <w:separator/>
      </w:r>
    </w:p>
  </w:footnote>
  <w:footnote w:type="continuationSeparator" w:id="0">
    <w:p w14:paraId="007126CD" w14:textId="77777777" w:rsidR="005D47A9" w:rsidRDefault="005D47A9" w:rsidP="004E29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A0F81" w14:textId="25D290B5" w:rsidR="00CF1176" w:rsidRPr="00763767" w:rsidRDefault="00CF1176" w:rsidP="00CF1176">
    <w:pPr>
      <w:pBdr>
        <w:top w:val="nil"/>
        <w:left w:val="nil"/>
        <w:bottom w:val="nil"/>
        <w:right w:val="nil"/>
        <w:between w:val="nil"/>
      </w:pBdr>
      <w:tabs>
        <w:tab w:val="center" w:pos="4320"/>
        <w:tab w:val="right" w:pos="8640"/>
      </w:tabs>
      <w:rPr>
        <w:color w:val="000000"/>
        <w:sz w:val="16"/>
        <w:szCs w:val="16"/>
      </w:rPr>
    </w:pPr>
    <w:r w:rsidRPr="00763767">
      <w:rPr>
        <w:color w:val="000000"/>
        <w:sz w:val="16"/>
        <w:szCs w:val="16"/>
      </w:rPr>
      <w:fldChar w:fldCharType="begin"/>
    </w:r>
    <w:r w:rsidRPr="00763767">
      <w:rPr>
        <w:rFonts w:ascii="Times New Roman" w:eastAsia="Times New Roman" w:hAnsi="Times New Roman" w:cs="Times New Roman"/>
        <w:color w:val="000000"/>
        <w:sz w:val="16"/>
        <w:szCs w:val="16"/>
      </w:rPr>
      <w:instrText>PAGE</w:instrText>
    </w:r>
    <w:r w:rsidRPr="00763767">
      <w:rPr>
        <w:color w:val="000000"/>
        <w:sz w:val="16"/>
        <w:szCs w:val="16"/>
      </w:rPr>
      <w:fldChar w:fldCharType="separate"/>
    </w:r>
    <w:r w:rsidRPr="00763767">
      <w:rPr>
        <w:color w:val="000000"/>
        <w:sz w:val="16"/>
        <w:szCs w:val="16"/>
      </w:rPr>
      <w:t>4</w:t>
    </w:r>
    <w:r w:rsidRPr="00763767">
      <w:rPr>
        <w:color w:val="000000"/>
        <w:sz w:val="16"/>
        <w:szCs w:val="16"/>
      </w:rPr>
      <w:fldChar w:fldCharType="end"/>
    </w:r>
    <w:r w:rsidRPr="00763767">
      <w:rPr>
        <w:rFonts w:ascii="Times New Roman" w:eastAsia="Times New Roman" w:hAnsi="Times New Roman" w:cs="Times New Roman"/>
        <w:color w:val="000000"/>
        <w:sz w:val="16"/>
        <w:szCs w:val="16"/>
      </w:rPr>
      <w:tab/>
      <w:t xml:space="preserve"> First Author et al. /</w:t>
    </w:r>
    <w:proofErr w:type="spellStart"/>
    <w:r w:rsidR="00107628" w:rsidRPr="00763767">
      <w:rPr>
        <w:rFonts w:ascii="Times New Roman" w:eastAsia="Times New Roman" w:hAnsi="Times New Roman" w:cs="Times New Roman"/>
        <w:color w:val="000000"/>
        <w:sz w:val="16"/>
        <w:szCs w:val="16"/>
      </w:rPr>
      <w:t>MJSTEM</w:t>
    </w:r>
    <w:proofErr w:type="spellEnd"/>
    <w:r w:rsidRPr="00763767">
      <w:rPr>
        <w:rFonts w:ascii="Times New Roman" w:eastAsia="Times New Roman" w:hAnsi="Times New Roman" w:cs="Times New Roman"/>
        <w:color w:val="000000"/>
        <w:sz w:val="16"/>
        <w:szCs w:val="16"/>
      </w:rPr>
      <w:t xml:space="preserve"> Vol xx (year) pp. </w:t>
    </w:r>
    <w:proofErr w:type="spellStart"/>
    <w:r w:rsidRPr="00763767">
      <w:rPr>
        <w:rFonts w:ascii="Times New Roman" w:eastAsia="Times New Roman" w:hAnsi="Times New Roman" w:cs="Times New Roman"/>
        <w:color w:val="000000"/>
        <w:sz w:val="16"/>
        <w:szCs w:val="16"/>
      </w:rPr>
      <w:t>1~1x</w:t>
    </w:r>
    <w:proofErr w:type="spellEnd"/>
  </w:p>
  <w:p w14:paraId="17DEA836" w14:textId="391BF31A" w:rsidR="00BF588A" w:rsidRPr="00763767" w:rsidRDefault="00BF588A" w:rsidP="00CF1176">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006D9" w14:textId="22BD564B" w:rsidR="00BE151A" w:rsidRPr="004B4A5E" w:rsidRDefault="00BE151A" w:rsidP="00BE151A">
    <w:pPr>
      <w:pStyle w:val="Header"/>
      <w:jc w:val="center"/>
      <w:rPr>
        <w:sz w:val="16"/>
        <w:szCs w:val="16"/>
      </w:rPr>
    </w:pPr>
    <w:r w:rsidRPr="004B4A5E">
      <w:rPr>
        <w:sz w:val="16"/>
        <w:szCs w:val="16"/>
      </w:rPr>
      <w:t>https://doi.org/10.xxx/zenodo.xxxxxxx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2F243" w14:textId="1E452508" w:rsidR="00B8238C" w:rsidRDefault="00B8238C" w:rsidP="00B8238C">
    <w:pPr>
      <w:pStyle w:val="Header"/>
      <w:jc w:val="center"/>
    </w:pPr>
    <w:r>
      <w:t xml:space="preserve">Multidisciplinary Journal of Science Technology Education and Management </w:t>
    </w:r>
    <w:r w:rsidR="005F1180">
      <w:t>1</w:t>
    </w:r>
    <w:r>
      <w:t xml:space="preserve"> (202</w:t>
    </w:r>
    <w:r w:rsidR="00636E63">
      <w:t>6</w:t>
    </w:r>
    <w:r>
      <w:t xml:space="preserve">) </w:t>
    </w:r>
    <w:r w:rsidR="00636E63">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437C1"/>
    <w:multiLevelType w:val="multilevel"/>
    <w:tmpl w:val="47EEC1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4910DD"/>
    <w:multiLevelType w:val="hybridMultilevel"/>
    <w:tmpl w:val="0EFC32FC"/>
    <w:lvl w:ilvl="0" w:tplc="616E18F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9176FA"/>
    <w:multiLevelType w:val="multilevel"/>
    <w:tmpl w:val="5394CB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C3E45"/>
    <w:multiLevelType w:val="multilevel"/>
    <w:tmpl w:val="3F30860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7F0103B"/>
    <w:multiLevelType w:val="multilevel"/>
    <w:tmpl w:val="B5900C98"/>
    <w:lvl w:ilvl="0">
      <w:start w:val="1"/>
      <w:numFmt w:val="decimal"/>
      <w:lvlText w:val="%1."/>
      <w:lvlJc w:val="left"/>
      <w:pPr>
        <w:ind w:left="1311" w:hanging="460"/>
      </w:pPr>
      <w:rPr>
        <w:rFonts w:hint="default"/>
      </w:rPr>
    </w:lvl>
    <w:lvl w:ilvl="1">
      <w:start w:val="1"/>
      <w:numFmt w:val="decimal"/>
      <w:lvlText w:val="%1.%2."/>
      <w:lvlJc w:val="left"/>
      <w:pPr>
        <w:ind w:left="1571"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8"/>
        <w:szCs w:val="28"/>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571" w:hanging="72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291" w:hanging="1440"/>
      </w:pPr>
      <w:rPr>
        <w:rFonts w:hint="default"/>
      </w:rPr>
    </w:lvl>
    <w:lvl w:ilvl="5">
      <w:start w:val="1"/>
      <w:numFmt w:val="decimal"/>
      <w:lvlText w:val="%1.%2.%3.%4.%5.%6."/>
      <w:lvlJc w:val="left"/>
      <w:pPr>
        <w:ind w:left="2291" w:hanging="144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2651" w:hanging="1800"/>
      </w:pPr>
      <w:rPr>
        <w:rFonts w:hint="default"/>
      </w:rPr>
    </w:lvl>
    <w:lvl w:ilvl="8">
      <w:start w:val="1"/>
      <w:numFmt w:val="decimal"/>
      <w:lvlText w:val="%1.%2.%3.%4.%5.%6.%7.%8.%9."/>
      <w:lvlJc w:val="left"/>
      <w:pPr>
        <w:ind w:left="3011" w:hanging="2160"/>
      </w:pPr>
      <w:rPr>
        <w:rFonts w:hint="default"/>
      </w:rPr>
    </w:lvl>
  </w:abstractNum>
  <w:abstractNum w:abstractNumId="5" w15:restartNumberingAfterBreak="0">
    <w:nsid w:val="1CA224F3"/>
    <w:multiLevelType w:val="multilevel"/>
    <w:tmpl w:val="4F8044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E550D5"/>
    <w:multiLevelType w:val="multilevel"/>
    <w:tmpl w:val="6CBA9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192FCF"/>
    <w:multiLevelType w:val="multilevel"/>
    <w:tmpl w:val="E7621A26"/>
    <w:lvl w:ilvl="0">
      <w:start w:val="1"/>
      <w:numFmt w:val="decimal"/>
      <w:pStyle w:val="Heading2"/>
      <w:lvlText w:val="%1."/>
      <w:lvlJc w:val="left"/>
      <w:pPr>
        <w:ind w:left="360" w:hanging="360"/>
      </w:pPr>
    </w:lvl>
    <w:lvl w:ilvl="1">
      <w:start w:val="1"/>
      <w:numFmt w:val="decimal"/>
      <w:pStyle w:val="Heading3"/>
      <w:lvlText w:val="%1.%2."/>
      <w:lvlJc w:val="left"/>
      <w:pPr>
        <w:ind w:left="792" w:hanging="432"/>
      </w:pPr>
    </w:lvl>
    <w:lvl w:ilvl="2">
      <w:start w:val="1"/>
      <w:numFmt w:val="decimal"/>
      <w:pStyle w:val="Heading4"/>
      <w:lvlText w:val="%1.%2.%3."/>
      <w:lvlJc w:val="left"/>
      <w:pPr>
        <w:ind w:left="1224" w:hanging="504"/>
      </w:pPr>
    </w:lvl>
    <w:lvl w:ilvl="3">
      <w:start w:val="1"/>
      <w:numFmt w:val="decimal"/>
      <w:pStyle w:val="Heading5"/>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6B131F"/>
    <w:multiLevelType w:val="multilevel"/>
    <w:tmpl w:val="93849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AE47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614CF5"/>
    <w:multiLevelType w:val="multilevel"/>
    <w:tmpl w:val="42DECA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2D5A01"/>
    <w:multiLevelType w:val="multilevel"/>
    <w:tmpl w:val="383CC5B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A0235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350503E"/>
    <w:multiLevelType w:val="hybridMultilevel"/>
    <w:tmpl w:val="42A8B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41236F"/>
    <w:multiLevelType w:val="hybridMultilevel"/>
    <w:tmpl w:val="33023D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1C3BDB"/>
    <w:multiLevelType w:val="hybridMultilevel"/>
    <w:tmpl w:val="6532C4EE"/>
    <w:lvl w:ilvl="0" w:tplc="8FF8A06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76794E"/>
    <w:multiLevelType w:val="hybridMultilevel"/>
    <w:tmpl w:val="E2D0FA0A"/>
    <w:lvl w:ilvl="0" w:tplc="127472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2369627">
    <w:abstractNumId w:val="1"/>
  </w:num>
  <w:num w:numId="2" w16cid:durableId="696661045">
    <w:abstractNumId w:val="4"/>
  </w:num>
  <w:num w:numId="3" w16cid:durableId="25835266">
    <w:abstractNumId w:val="15"/>
  </w:num>
  <w:num w:numId="4" w16cid:durableId="1195534280">
    <w:abstractNumId w:val="16"/>
  </w:num>
  <w:num w:numId="5" w16cid:durableId="1496605103">
    <w:abstractNumId w:val="3"/>
  </w:num>
  <w:num w:numId="6" w16cid:durableId="395860896">
    <w:abstractNumId w:val="13"/>
  </w:num>
  <w:num w:numId="7" w16cid:durableId="1753814774">
    <w:abstractNumId w:val="14"/>
  </w:num>
  <w:num w:numId="8" w16cid:durableId="391973367">
    <w:abstractNumId w:val="11"/>
  </w:num>
  <w:num w:numId="9" w16cid:durableId="327902194">
    <w:abstractNumId w:val="9"/>
  </w:num>
  <w:num w:numId="10" w16cid:durableId="121465671">
    <w:abstractNumId w:val="12"/>
  </w:num>
  <w:num w:numId="11" w16cid:durableId="610019719">
    <w:abstractNumId w:val="7"/>
  </w:num>
  <w:num w:numId="12" w16cid:durableId="1639022277">
    <w:abstractNumId w:val="8"/>
  </w:num>
  <w:num w:numId="13" w16cid:durableId="309091551">
    <w:abstractNumId w:val="6"/>
    <w:lvlOverride w:ilvl="0">
      <w:lvl w:ilvl="0">
        <w:numFmt w:val="decimal"/>
        <w:lvlText w:val="%1."/>
        <w:lvlJc w:val="left"/>
      </w:lvl>
    </w:lvlOverride>
  </w:num>
  <w:num w:numId="14" w16cid:durableId="668141064">
    <w:abstractNumId w:val="5"/>
    <w:lvlOverride w:ilvl="0">
      <w:lvl w:ilvl="0">
        <w:numFmt w:val="decimal"/>
        <w:lvlText w:val="%1."/>
        <w:lvlJc w:val="left"/>
      </w:lvl>
    </w:lvlOverride>
  </w:num>
  <w:num w:numId="15" w16cid:durableId="1019308568">
    <w:abstractNumId w:val="2"/>
    <w:lvlOverride w:ilvl="0">
      <w:lvl w:ilvl="0">
        <w:numFmt w:val="decimal"/>
        <w:lvlText w:val="%1."/>
        <w:lvlJc w:val="left"/>
      </w:lvl>
    </w:lvlOverride>
  </w:num>
  <w:num w:numId="16" w16cid:durableId="1007631417">
    <w:abstractNumId w:val="10"/>
    <w:lvlOverride w:ilvl="0">
      <w:lvl w:ilvl="0">
        <w:numFmt w:val="decimal"/>
        <w:lvlText w:val="%1."/>
        <w:lvlJc w:val="left"/>
      </w:lvl>
    </w:lvlOverride>
  </w:num>
  <w:num w:numId="17" w16cid:durableId="1984889675">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cwMTU3NTUwNjI1szRW0lEKTi0uzszPAykwqgUAV0ct1CwAAAA="/>
  </w:docVars>
  <w:rsids>
    <w:rsidRoot w:val="00B24839"/>
    <w:rsid w:val="00007659"/>
    <w:rsid w:val="00022838"/>
    <w:rsid w:val="00035308"/>
    <w:rsid w:val="000500D2"/>
    <w:rsid w:val="00052C61"/>
    <w:rsid w:val="00053561"/>
    <w:rsid w:val="00061D76"/>
    <w:rsid w:val="00063113"/>
    <w:rsid w:val="00067A23"/>
    <w:rsid w:val="000743E8"/>
    <w:rsid w:val="0008714C"/>
    <w:rsid w:val="000929E5"/>
    <w:rsid w:val="00096D33"/>
    <w:rsid w:val="000C6450"/>
    <w:rsid w:val="000D3D3D"/>
    <w:rsid w:val="000D67A8"/>
    <w:rsid w:val="000E46FE"/>
    <w:rsid w:val="000E723F"/>
    <w:rsid w:val="000F3C5D"/>
    <w:rsid w:val="000F6A7C"/>
    <w:rsid w:val="00100493"/>
    <w:rsid w:val="00106AED"/>
    <w:rsid w:val="00107628"/>
    <w:rsid w:val="001200F4"/>
    <w:rsid w:val="00120C78"/>
    <w:rsid w:val="00122721"/>
    <w:rsid w:val="0012468D"/>
    <w:rsid w:val="00130816"/>
    <w:rsid w:val="00142070"/>
    <w:rsid w:val="00142647"/>
    <w:rsid w:val="00144A69"/>
    <w:rsid w:val="00171642"/>
    <w:rsid w:val="00181CE5"/>
    <w:rsid w:val="00182735"/>
    <w:rsid w:val="00190C85"/>
    <w:rsid w:val="00193933"/>
    <w:rsid w:val="001A354A"/>
    <w:rsid w:val="001B2713"/>
    <w:rsid w:val="001B57A7"/>
    <w:rsid w:val="001D5A33"/>
    <w:rsid w:val="001E1D4A"/>
    <w:rsid w:val="001E4FFE"/>
    <w:rsid w:val="001E5751"/>
    <w:rsid w:val="00222D05"/>
    <w:rsid w:val="0023049C"/>
    <w:rsid w:val="00230F8E"/>
    <w:rsid w:val="00236338"/>
    <w:rsid w:val="002421EF"/>
    <w:rsid w:val="00247445"/>
    <w:rsid w:val="00247449"/>
    <w:rsid w:val="00255E2D"/>
    <w:rsid w:val="002802B6"/>
    <w:rsid w:val="0028580E"/>
    <w:rsid w:val="00294D6B"/>
    <w:rsid w:val="002B1BC6"/>
    <w:rsid w:val="002B2248"/>
    <w:rsid w:val="002B7B68"/>
    <w:rsid w:val="002C06D7"/>
    <w:rsid w:val="002C37EA"/>
    <w:rsid w:val="002C7ED3"/>
    <w:rsid w:val="002D0DFF"/>
    <w:rsid w:val="002F737A"/>
    <w:rsid w:val="00314350"/>
    <w:rsid w:val="003166FE"/>
    <w:rsid w:val="00326942"/>
    <w:rsid w:val="00331233"/>
    <w:rsid w:val="00331E72"/>
    <w:rsid w:val="00332DAB"/>
    <w:rsid w:val="003338DE"/>
    <w:rsid w:val="00334ACC"/>
    <w:rsid w:val="003455C1"/>
    <w:rsid w:val="003521B3"/>
    <w:rsid w:val="00354B2A"/>
    <w:rsid w:val="0036417D"/>
    <w:rsid w:val="00371C37"/>
    <w:rsid w:val="00383BFD"/>
    <w:rsid w:val="0038480A"/>
    <w:rsid w:val="00393566"/>
    <w:rsid w:val="00393980"/>
    <w:rsid w:val="003A2AC7"/>
    <w:rsid w:val="003A66A3"/>
    <w:rsid w:val="003B60B4"/>
    <w:rsid w:val="003D6DD1"/>
    <w:rsid w:val="003E1BA2"/>
    <w:rsid w:val="003E39C0"/>
    <w:rsid w:val="003F0438"/>
    <w:rsid w:val="004203B0"/>
    <w:rsid w:val="00430749"/>
    <w:rsid w:val="0044620C"/>
    <w:rsid w:val="00452057"/>
    <w:rsid w:val="00452A9C"/>
    <w:rsid w:val="00471603"/>
    <w:rsid w:val="0047608F"/>
    <w:rsid w:val="00490D54"/>
    <w:rsid w:val="004938FE"/>
    <w:rsid w:val="004A4A4B"/>
    <w:rsid w:val="004A5987"/>
    <w:rsid w:val="004B1152"/>
    <w:rsid w:val="004B1D4C"/>
    <w:rsid w:val="004B4A5E"/>
    <w:rsid w:val="004C0775"/>
    <w:rsid w:val="004C6258"/>
    <w:rsid w:val="004D11FD"/>
    <w:rsid w:val="004D275B"/>
    <w:rsid w:val="004E2922"/>
    <w:rsid w:val="004F01A4"/>
    <w:rsid w:val="004F08AC"/>
    <w:rsid w:val="004F3C4D"/>
    <w:rsid w:val="004F72CF"/>
    <w:rsid w:val="005131C3"/>
    <w:rsid w:val="00515E90"/>
    <w:rsid w:val="0051799A"/>
    <w:rsid w:val="00520D7D"/>
    <w:rsid w:val="00524106"/>
    <w:rsid w:val="00530D01"/>
    <w:rsid w:val="00535204"/>
    <w:rsid w:val="0055000F"/>
    <w:rsid w:val="0055729B"/>
    <w:rsid w:val="005633B2"/>
    <w:rsid w:val="005727A2"/>
    <w:rsid w:val="00572A6C"/>
    <w:rsid w:val="005821A7"/>
    <w:rsid w:val="00586722"/>
    <w:rsid w:val="0059398F"/>
    <w:rsid w:val="005A0588"/>
    <w:rsid w:val="005A0AE5"/>
    <w:rsid w:val="005A159A"/>
    <w:rsid w:val="005A1C9D"/>
    <w:rsid w:val="005A48A8"/>
    <w:rsid w:val="005B04FA"/>
    <w:rsid w:val="005B0DE2"/>
    <w:rsid w:val="005C236A"/>
    <w:rsid w:val="005C621C"/>
    <w:rsid w:val="005C7724"/>
    <w:rsid w:val="005D1D40"/>
    <w:rsid w:val="005D47A9"/>
    <w:rsid w:val="005D6C34"/>
    <w:rsid w:val="005E0845"/>
    <w:rsid w:val="005F1180"/>
    <w:rsid w:val="00601ACA"/>
    <w:rsid w:val="00615B79"/>
    <w:rsid w:val="0062266A"/>
    <w:rsid w:val="0062410A"/>
    <w:rsid w:val="00624DA5"/>
    <w:rsid w:val="00625E17"/>
    <w:rsid w:val="00636E63"/>
    <w:rsid w:val="006723BD"/>
    <w:rsid w:val="006B025D"/>
    <w:rsid w:val="006C06DB"/>
    <w:rsid w:val="006D4488"/>
    <w:rsid w:val="006D59AF"/>
    <w:rsid w:val="006E1801"/>
    <w:rsid w:val="006F1928"/>
    <w:rsid w:val="00700680"/>
    <w:rsid w:val="00706151"/>
    <w:rsid w:val="0071539C"/>
    <w:rsid w:val="00721682"/>
    <w:rsid w:val="00742D9C"/>
    <w:rsid w:val="007430F0"/>
    <w:rsid w:val="00761228"/>
    <w:rsid w:val="0076249C"/>
    <w:rsid w:val="007633F3"/>
    <w:rsid w:val="00763767"/>
    <w:rsid w:val="0077219D"/>
    <w:rsid w:val="00775D8E"/>
    <w:rsid w:val="007779A3"/>
    <w:rsid w:val="00785748"/>
    <w:rsid w:val="0078618E"/>
    <w:rsid w:val="00790473"/>
    <w:rsid w:val="00790E90"/>
    <w:rsid w:val="00790F2D"/>
    <w:rsid w:val="00795DD9"/>
    <w:rsid w:val="007B0804"/>
    <w:rsid w:val="007B3ACD"/>
    <w:rsid w:val="007C09A1"/>
    <w:rsid w:val="007C6965"/>
    <w:rsid w:val="007D1024"/>
    <w:rsid w:val="007D13D2"/>
    <w:rsid w:val="007D4B95"/>
    <w:rsid w:val="007D4F88"/>
    <w:rsid w:val="007F6232"/>
    <w:rsid w:val="008031E8"/>
    <w:rsid w:val="00815D68"/>
    <w:rsid w:val="00822D0B"/>
    <w:rsid w:val="00831D44"/>
    <w:rsid w:val="008328A6"/>
    <w:rsid w:val="00840BB4"/>
    <w:rsid w:val="00841CEE"/>
    <w:rsid w:val="0084414D"/>
    <w:rsid w:val="00844198"/>
    <w:rsid w:val="00844AB7"/>
    <w:rsid w:val="00855F90"/>
    <w:rsid w:val="00875861"/>
    <w:rsid w:val="008770B7"/>
    <w:rsid w:val="008775B6"/>
    <w:rsid w:val="0088736E"/>
    <w:rsid w:val="00892462"/>
    <w:rsid w:val="008A375F"/>
    <w:rsid w:val="008B09B8"/>
    <w:rsid w:val="008B131F"/>
    <w:rsid w:val="008C1D6E"/>
    <w:rsid w:val="008C26ED"/>
    <w:rsid w:val="008D418C"/>
    <w:rsid w:val="008D7F54"/>
    <w:rsid w:val="008E300F"/>
    <w:rsid w:val="008E5757"/>
    <w:rsid w:val="008F4AC3"/>
    <w:rsid w:val="008F4B5B"/>
    <w:rsid w:val="00910F79"/>
    <w:rsid w:val="00914373"/>
    <w:rsid w:val="00923F09"/>
    <w:rsid w:val="00925336"/>
    <w:rsid w:val="0093116E"/>
    <w:rsid w:val="00934B57"/>
    <w:rsid w:val="00936314"/>
    <w:rsid w:val="00947093"/>
    <w:rsid w:val="00950DFA"/>
    <w:rsid w:val="009550B5"/>
    <w:rsid w:val="0096402E"/>
    <w:rsid w:val="00967D72"/>
    <w:rsid w:val="00976ED8"/>
    <w:rsid w:val="00980B67"/>
    <w:rsid w:val="009902A3"/>
    <w:rsid w:val="009A1CFD"/>
    <w:rsid w:val="009A5C92"/>
    <w:rsid w:val="009B431E"/>
    <w:rsid w:val="009B57F6"/>
    <w:rsid w:val="009C515B"/>
    <w:rsid w:val="009D66B0"/>
    <w:rsid w:val="009F3F67"/>
    <w:rsid w:val="009F6610"/>
    <w:rsid w:val="00A016B2"/>
    <w:rsid w:val="00A40C84"/>
    <w:rsid w:val="00A40DE6"/>
    <w:rsid w:val="00A52AB9"/>
    <w:rsid w:val="00A54591"/>
    <w:rsid w:val="00A61999"/>
    <w:rsid w:val="00A637DD"/>
    <w:rsid w:val="00A67A59"/>
    <w:rsid w:val="00A71428"/>
    <w:rsid w:val="00A729EE"/>
    <w:rsid w:val="00A85B6B"/>
    <w:rsid w:val="00A965B3"/>
    <w:rsid w:val="00AA2FF4"/>
    <w:rsid w:val="00AB2A70"/>
    <w:rsid w:val="00AC53CA"/>
    <w:rsid w:val="00AC5C91"/>
    <w:rsid w:val="00AE527C"/>
    <w:rsid w:val="00AF14F3"/>
    <w:rsid w:val="00B03DCE"/>
    <w:rsid w:val="00B23D58"/>
    <w:rsid w:val="00B24839"/>
    <w:rsid w:val="00B32BB6"/>
    <w:rsid w:val="00B36357"/>
    <w:rsid w:val="00B556F2"/>
    <w:rsid w:val="00B57E31"/>
    <w:rsid w:val="00B67F87"/>
    <w:rsid w:val="00B8238C"/>
    <w:rsid w:val="00B82E23"/>
    <w:rsid w:val="00B93151"/>
    <w:rsid w:val="00BA418E"/>
    <w:rsid w:val="00BA443C"/>
    <w:rsid w:val="00BA4F62"/>
    <w:rsid w:val="00BA54EA"/>
    <w:rsid w:val="00BB3F08"/>
    <w:rsid w:val="00BB4090"/>
    <w:rsid w:val="00BD122B"/>
    <w:rsid w:val="00BD1A2F"/>
    <w:rsid w:val="00BD5C98"/>
    <w:rsid w:val="00BD7E39"/>
    <w:rsid w:val="00BE151A"/>
    <w:rsid w:val="00BE5A8D"/>
    <w:rsid w:val="00BF0112"/>
    <w:rsid w:val="00BF2B0E"/>
    <w:rsid w:val="00BF4425"/>
    <w:rsid w:val="00BF588A"/>
    <w:rsid w:val="00C14576"/>
    <w:rsid w:val="00C202AA"/>
    <w:rsid w:val="00C401EA"/>
    <w:rsid w:val="00C507A9"/>
    <w:rsid w:val="00C53357"/>
    <w:rsid w:val="00C534FE"/>
    <w:rsid w:val="00C56D7B"/>
    <w:rsid w:val="00C73DB6"/>
    <w:rsid w:val="00C74603"/>
    <w:rsid w:val="00C76D5C"/>
    <w:rsid w:val="00C77DA5"/>
    <w:rsid w:val="00C83EF9"/>
    <w:rsid w:val="00C85A1A"/>
    <w:rsid w:val="00CA48BA"/>
    <w:rsid w:val="00CC0888"/>
    <w:rsid w:val="00CC32AF"/>
    <w:rsid w:val="00CF1176"/>
    <w:rsid w:val="00D029ED"/>
    <w:rsid w:val="00D050EA"/>
    <w:rsid w:val="00D13EE2"/>
    <w:rsid w:val="00D16919"/>
    <w:rsid w:val="00D31EA6"/>
    <w:rsid w:val="00D54BC6"/>
    <w:rsid w:val="00D92BD6"/>
    <w:rsid w:val="00D93AE0"/>
    <w:rsid w:val="00D962FB"/>
    <w:rsid w:val="00DA7DB8"/>
    <w:rsid w:val="00DB5FBF"/>
    <w:rsid w:val="00DC1CDB"/>
    <w:rsid w:val="00DC432F"/>
    <w:rsid w:val="00DC50C7"/>
    <w:rsid w:val="00DD066F"/>
    <w:rsid w:val="00DD44FF"/>
    <w:rsid w:val="00DF1FFB"/>
    <w:rsid w:val="00DF22E8"/>
    <w:rsid w:val="00DF4487"/>
    <w:rsid w:val="00DF76A8"/>
    <w:rsid w:val="00DF7DB5"/>
    <w:rsid w:val="00E1021E"/>
    <w:rsid w:val="00E10304"/>
    <w:rsid w:val="00E1478E"/>
    <w:rsid w:val="00E170CD"/>
    <w:rsid w:val="00E20963"/>
    <w:rsid w:val="00E23DD5"/>
    <w:rsid w:val="00E40F10"/>
    <w:rsid w:val="00E42333"/>
    <w:rsid w:val="00E448A1"/>
    <w:rsid w:val="00E45C94"/>
    <w:rsid w:val="00E5008D"/>
    <w:rsid w:val="00E530F2"/>
    <w:rsid w:val="00E61BF4"/>
    <w:rsid w:val="00E7553E"/>
    <w:rsid w:val="00E83BBA"/>
    <w:rsid w:val="00E86783"/>
    <w:rsid w:val="00E90E49"/>
    <w:rsid w:val="00E93D8D"/>
    <w:rsid w:val="00EA0EF7"/>
    <w:rsid w:val="00EA7C32"/>
    <w:rsid w:val="00EB3C11"/>
    <w:rsid w:val="00EB6AB4"/>
    <w:rsid w:val="00EE3D79"/>
    <w:rsid w:val="00EE587B"/>
    <w:rsid w:val="00F1468E"/>
    <w:rsid w:val="00F20699"/>
    <w:rsid w:val="00F249DC"/>
    <w:rsid w:val="00F4362E"/>
    <w:rsid w:val="00F51B40"/>
    <w:rsid w:val="00F51F42"/>
    <w:rsid w:val="00F65D52"/>
    <w:rsid w:val="00F75D6A"/>
    <w:rsid w:val="00FB0922"/>
    <w:rsid w:val="00FC54DD"/>
    <w:rsid w:val="00FD34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FB0FD"/>
  <w14:defaultImageDpi w14:val="32767"/>
  <w15:chartTrackingRefBased/>
  <w15:docId w15:val="{F2ED0BC8-7A83-46D2-AC47-F142BBD48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66A"/>
    <w:pPr>
      <w:spacing w:after="200" w:line="276" w:lineRule="auto"/>
      <w:jc w:val="both"/>
    </w:pPr>
    <w:rPr>
      <w:rFonts w:asciiTheme="majorBidi" w:hAnsiTheme="majorBidi" w:cstheme="majorBidi"/>
      <w:sz w:val="24"/>
      <w:szCs w:val="24"/>
    </w:rPr>
  </w:style>
  <w:style w:type="paragraph" w:styleId="Heading1">
    <w:name w:val="heading 1"/>
    <w:basedOn w:val="Normal"/>
    <w:next w:val="Normal"/>
    <w:link w:val="Heading1Char"/>
    <w:uiPriority w:val="9"/>
    <w:qFormat/>
    <w:rsid w:val="001D5A33"/>
    <w:pPr>
      <w:jc w:val="center"/>
      <w:outlineLvl w:val="0"/>
    </w:pPr>
    <w:rPr>
      <w:b/>
      <w:bCs/>
      <w:sz w:val="34"/>
      <w:szCs w:val="34"/>
    </w:rPr>
  </w:style>
  <w:style w:type="paragraph" w:styleId="Heading2">
    <w:name w:val="heading 2"/>
    <w:basedOn w:val="ListParagraph"/>
    <w:next w:val="Normal"/>
    <w:link w:val="Heading2Char"/>
    <w:uiPriority w:val="9"/>
    <w:unhideWhenUsed/>
    <w:qFormat/>
    <w:rsid w:val="000D3D3D"/>
    <w:pPr>
      <w:numPr>
        <w:numId w:val="11"/>
      </w:numPr>
      <w:ind w:left="992" w:hanging="992"/>
      <w:outlineLvl w:val="1"/>
    </w:pPr>
    <w:rPr>
      <w:b/>
      <w:bCs/>
      <w:sz w:val="30"/>
      <w:szCs w:val="30"/>
    </w:rPr>
  </w:style>
  <w:style w:type="paragraph" w:styleId="Heading3">
    <w:name w:val="heading 3"/>
    <w:basedOn w:val="ListParagraph"/>
    <w:next w:val="Normal"/>
    <w:link w:val="Heading3Char"/>
    <w:uiPriority w:val="9"/>
    <w:unhideWhenUsed/>
    <w:qFormat/>
    <w:rsid w:val="000D3D3D"/>
    <w:pPr>
      <w:numPr>
        <w:ilvl w:val="1"/>
        <w:numId w:val="11"/>
      </w:numPr>
      <w:ind w:left="993" w:hanging="993"/>
      <w:outlineLvl w:val="2"/>
    </w:pPr>
    <w:rPr>
      <w:b/>
      <w:bCs/>
      <w:sz w:val="28"/>
      <w:szCs w:val="28"/>
    </w:rPr>
  </w:style>
  <w:style w:type="paragraph" w:styleId="Heading4">
    <w:name w:val="heading 4"/>
    <w:basedOn w:val="ListParagraph"/>
    <w:next w:val="Normal"/>
    <w:link w:val="Heading4Char"/>
    <w:uiPriority w:val="9"/>
    <w:unhideWhenUsed/>
    <w:qFormat/>
    <w:rsid w:val="000D3D3D"/>
    <w:pPr>
      <w:numPr>
        <w:ilvl w:val="2"/>
        <w:numId w:val="11"/>
      </w:numPr>
      <w:ind w:left="993" w:hanging="993"/>
      <w:outlineLvl w:val="3"/>
    </w:pPr>
    <w:rPr>
      <w:b/>
      <w:bCs/>
      <w:sz w:val="26"/>
      <w:szCs w:val="26"/>
    </w:rPr>
  </w:style>
  <w:style w:type="paragraph" w:styleId="Heading5">
    <w:name w:val="heading 5"/>
    <w:basedOn w:val="ListParagraph"/>
    <w:next w:val="Normal"/>
    <w:link w:val="Heading5Char"/>
    <w:uiPriority w:val="9"/>
    <w:unhideWhenUsed/>
    <w:qFormat/>
    <w:rsid w:val="000D3D3D"/>
    <w:pPr>
      <w:numPr>
        <w:ilvl w:val="3"/>
        <w:numId w:val="11"/>
      </w:numPr>
      <w:ind w:left="993" w:hanging="993"/>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A33"/>
    <w:rPr>
      <w:rFonts w:asciiTheme="majorBidi" w:hAnsiTheme="majorBidi" w:cstheme="majorBidi"/>
      <w:b/>
      <w:bCs/>
      <w:sz w:val="34"/>
      <w:szCs w:val="34"/>
    </w:rPr>
  </w:style>
  <w:style w:type="character" w:styleId="Hyperlink">
    <w:name w:val="Hyperlink"/>
    <w:basedOn w:val="DefaultParagraphFont"/>
    <w:uiPriority w:val="99"/>
    <w:unhideWhenUsed/>
    <w:rsid w:val="007633F3"/>
    <w:rPr>
      <w:color w:val="0563C1" w:themeColor="hyperlink"/>
      <w:u w:val="single"/>
    </w:rPr>
  </w:style>
  <w:style w:type="character" w:styleId="UnresolvedMention">
    <w:name w:val="Unresolved Mention"/>
    <w:basedOn w:val="DefaultParagraphFont"/>
    <w:uiPriority w:val="99"/>
    <w:semiHidden/>
    <w:unhideWhenUsed/>
    <w:rsid w:val="007633F3"/>
    <w:rPr>
      <w:color w:val="605E5C"/>
      <w:shd w:val="clear" w:color="auto" w:fill="E1DFDD"/>
    </w:rPr>
  </w:style>
  <w:style w:type="character" w:styleId="LineNumber">
    <w:name w:val="line number"/>
    <w:basedOn w:val="DefaultParagraphFont"/>
    <w:uiPriority w:val="99"/>
    <w:semiHidden/>
    <w:unhideWhenUsed/>
    <w:rsid w:val="00967D72"/>
  </w:style>
  <w:style w:type="paragraph" w:styleId="ListParagraph">
    <w:name w:val="List Paragraph"/>
    <w:basedOn w:val="Normal"/>
    <w:uiPriority w:val="34"/>
    <w:qFormat/>
    <w:rsid w:val="00193933"/>
    <w:pPr>
      <w:ind w:left="720"/>
      <w:contextualSpacing/>
    </w:pPr>
  </w:style>
  <w:style w:type="character" w:customStyle="1" w:styleId="Heading2Char">
    <w:name w:val="Heading 2 Char"/>
    <w:basedOn w:val="DefaultParagraphFont"/>
    <w:link w:val="Heading2"/>
    <w:uiPriority w:val="9"/>
    <w:rsid w:val="000D3D3D"/>
    <w:rPr>
      <w:rFonts w:asciiTheme="majorBidi" w:hAnsiTheme="majorBidi" w:cstheme="majorBidi"/>
      <w:b/>
      <w:bCs/>
      <w:sz w:val="30"/>
      <w:szCs w:val="30"/>
    </w:rPr>
  </w:style>
  <w:style w:type="character" w:customStyle="1" w:styleId="Heading3Char">
    <w:name w:val="Heading 3 Char"/>
    <w:basedOn w:val="DefaultParagraphFont"/>
    <w:link w:val="Heading3"/>
    <w:uiPriority w:val="9"/>
    <w:rsid w:val="000D3D3D"/>
    <w:rPr>
      <w:rFonts w:asciiTheme="majorBidi" w:hAnsiTheme="majorBidi" w:cstheme="majorBidi"/>
      <w:b/>
      <w:bCs/>
      <w:sz w:val="28"/>
      <w:szCs w:val="28"/>
    </w:rPr>
  </w:style>
  <w:style w:type="character" w:customStyle="1" w:styleId="Heading4Char">
    <w:name w:val="Heading 4 Char"/>
    <w:basedOn w:val="DefaultParagraphFont"/>
    <w:link w:val="Heading4"/>
    <w:uiPriority w:val="9"/>
    <w:rsid w:val="000D3D3D"/>
    <w:rPr>
      <w:rFonts w:asciiTheme="majorBidi" w:hAnsiTheme="majorBidi" w:cstheme="majorBidi"/>
      <w:b/>
      <w:bCs/>
      <w:sz w:val="26"/>
      <w:szCs w:val="26"/>
    </w:rPr>
  </w:style>
  <w:style w:type="character" w:customStyle="1" w:styleId="Heading5Char">
    <w:name w:val="Heading 5 Char"/>
    <w:basedOn w:val="DefaultParagraphFont"/>
    <w:link w:val="Heading5"/>
    <w:uiPriority w:val="9"/>
    <w:rsid w:val="000D3D3D"/>
    <w:rPr>
      <w:rFonts w:asciiTheme="majorBidi" w:hAnsiTheme="majorBidi" w:cstheme="majorBidi"/>
      <w:b/>
      <w:bCs/>
      <w:sz w:val="24"/>
      <w:szCs w:val="24"/>
    </w:rPr>
  </w:style>
  <w:style w:type="table" w:styleId="TableGrid">
    <w:name w:val="Table Grid"/>
    <w:basedOn w:val="TableNormal"/>
    <w:uiPriority w:val="39"/>
    <w:rsid w:val="00DB5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947093"/>
    <w:pPr>
      <w:tabs>
        <w:tab w:val="left" w:pos="384"/>
      </w:tabs>
      <w:spacing w:after="0" w:line="240" w:lineRule="auto"/>
      <w:ind w:left="384" w:hanging="384"/>
    </w:pPr>
  </w:style>
  <w:style w:type="character" w:styleId="PlaceholderText">
    <w:name w:val="Placeholder Text"/>
    <w:basedOn w:val="DefaultParagraphFont"/>
    <w:uiPriority w:val="99"/>
    <w:semiHidden/>
    <w:rsid w:val="00BE5A8D"/>
    <w:rPr>
      <w:color w:val="808080"/>
    </w:rPr>
  </w:style>
  <w:style w:type="paragraph" w:styleId="Header">
    <w:name w:val="header"/>
    <w:basedOn w:val="Normal"/>
    <w:link w:val="HeaderChar"/>
    <w:uiPriority w:val="99"/>
    <w:unhideWhenUsed/>
    <w:rsid w:val="004E29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922"/>
    <w:rPr>
      <w:rFonts w:asciiTheme="majorBidi" w:hAnsiTheme="majorBidi" w:cstheme="majorBidi"/>
      <w:sz w:val="24"/>
      <w:szCs w:val="24"/>
    </w:rPr>
  </w:style>
  <w:style w:type="paragraph" w:styleId="Footer">
    <w:name w:val="footer"/>
    <w:basedOn w:val="Normal"/>
    <w:link w:val="FooterChar"/>
    <w:uiPriority w:val="99"/>
    <w:unhideWhenUsed/>
    <w:rsid w:val="004E29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922"/>
    <w:rPr>
      <w:rFonts w:asciiTheme="majorBidi" w:hAnsiTheme="majorBidi" w:cstheme="majorBidi"/>
      <w:sz w:val="24"/>
      <w:szCs w:val="24"/>
    </w:rPr>
  </w:style>
  <w:style w:type="paragraph" w:styleId="FootnoteText">
    <w:name w:val="footnote text"/>
    <w:basedOn w:val="Normal"/>
    <w:link w:val="FootnoteTextChar"/>
    <w:uiPriority w:val="99"/>
    <w:semiHidden/>
    <w:unhideWhenUsed/>
    <w:rsid w:val="002304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049C"/>
    <w:rPr>
      <w:rFonts w:asciiTheme="majorBidi" w:hAnsiTheme="majorBidi" w:cstheme="majorBidi"/>
      <w:sz w:val="20"/>
      <w:szCs w:val="20"/>
    </w:rPr>
  </w:style>
  <w:style w:type="character" w:styleId="FootnoteReference">
    <w:name w:val="footnote reference"/>
    <w:basedOn w:val="DefaultParagraphFont"/>
    <w:uiPriority w:val="99"/>
    <w:semiHidden/>
    <w:unhideWhenUsed/>
    <w:rsid w:val="0023049C"/>
    <w:rPr>
      <w:vertAlign w:val="superscript"/>
    </w:rPr>
  </w:style>
  <w:style w:type="paragraph" w:styleId="NormalWeb">
    <w:name w:val="Normal (Web)"/>
    <w:basedOn w:val="Normal"/>
    <w:uiPriority w:val="99"/>
    <w:semiHidden/>
    <w:unhideWhenUsed/>
    <w:rsid w:val="002B1BC6"/>
    <w:pPr>
      <w:spacing w:before="100" w:beforeAutospacing="1" w:after="100" w:afterAutospacing="1" w:line="240" w:lineRule="auto"/>
      <w:jc w:val="left"/>
    </w:pPr>
    <w:rPr>
      <w:rFonts w:ascii="Times New Roman" w:eastAsia="Times New Roman" w:hAnsi="Times New Roman" w:cs="Times New Roman"/>
    </w:rPr>
  </w:style>
  <w:style w:type="paragraph" w:customStyle="1" w:styleId="Instruction">
    <w:name w:val="Instruction"/>
    <w:basedOn w:val="Normal"/>
    <w:link w:val="InstructionChar"/>
    <w:qFormat/>
    <w:rsid w:val="004F08AC"/>
    <w:rPr>
      <w:rFonts w:asciiTheme="minorBidi" w:hAnsiTheme="minorBidi" w:cstheme="minorBidi"/>
      <w:color w:val="0000FF"/>
      <w:sz w:val="20"/>
      <w:szCs w:val="20"/>
    </w:rPr>
  </w:style>
  <w:style w:type="character" w:customStyle="1" w:styleId="InstructionChar">
    <w:name w:val="Instruction Char"/>
    <w:basedOn w:val="DefaultParagraphFont"/>
    <w:link w:val="Instruction"/>
    <w:rsid w:val="004F08AC"/>
    <w:rPr>
      <w:rFonts w:asciiTheme="minorBidi" w:hAnsiTheme="minorBidi"/>
      <w:color w:val="0000FF"/>
      <w:sz w:val="20"/>
      <w:szCs w:val="20"/>
    </w:rPr>
  </w:style>
  <w:style w:type="character" w:styleId="Strong">
    <w:name w:val="Strong"/>
    <w:basedOn w:val="DefaultParagraphFont"/>
    <w:uiPriority w:val="22"/>
    <w:qFormat/>
    <w:rsid w:val="00B8238C"/>
    <w:rPr>
      <w:b/>
      <w:bCs/>
    </w:rPr>
  </w:style>
  <w:style w:type="character" w:styleId="Emphasis">
    <w:name w:val="Emphasis"/>
    <w:basedOn w:val="DefaultParagraphFont"/>
    <w:uiPriority w:val="20"/>
    <w:qFormat/>
    <w:rsid w:val="00B823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91923">
      <w:bodyDiv w:val="1"/>
      <w:marLeft w:val="0"/>
      <w:marRight w:val="0"/>
      <w:marTop w:val="0"/>
      <w:marBottom w:val="0"/>
      <w:divBdr>
        <w:top w:val="none" w:sz="0" w:space="0" w:color="auto"/>
        <w:left w:val="none" w:sz="0" w:space="0" w:color="auto"/>
        <w:bottom w:val="none" w:sz="0" w:space="0" w:color="auto"/>
        <w:right w:val="none" w:sz="0" w:space="0" w:color="auto"/>
      </w:divBdr>
      <w:divsChild>
        <w:div w:id="448403578">
          <w:marLeft w:val="360"/>
          <w:marRight w:val="0"/>
          <w:marTop w:val="0"/>
          <w:marBottom w:val="0"/>
          <w:divBdr>
            <w:top w:val="none" w:sz="0" w:space="0" w:color="auto"/>
            <w:left w:val="none" w:sz="0" w:space="0" w:color="auto"/>
            <w:bottom w:val="none" w:sz="0" w:space="0" w:color="auto"/>
            <w:right w:val="none" w:sz="0" w:space="0" w:color="auto"/>
          </w:divBdr>
        </w:div>
      </w:divsChild>
    </w:div>
    <w:div w:id="367225749">
      <w:bodyDiv w:val="1"/>
      <w:marLeft w:val="0"/>
      <w:marRight w:val="0"/>
      <w:marTop w:val="0"/>
      <w:marBottom w:val="0"/>
      <w:divBdr>
        <w:top w:val="none" w:sz="0" w:space="0" w:color="auto"/>
        <w:left w:val="none" w:sz="0" w:space="0" w:color="auto"/>
        <w:bottom w:val="none" w:sz="0" w:space="0" w:color="auto"/>
        <w:right w:val="none" w:sz="0" w:space="0" w:color="auto"/>
      </w:divBdr>
      <w:divsChild>
        <w:div w:id="66270986">
          <w:marLeft w:val="360"/>
          <w:marRight w:val="0"/>
          <w:marTop w:val="0"/>
          <w:marBottom w:val="0"/>
          <w:divBdr>
            <w:top w:val="none" w:sz="0" w:space="0" w:color="auto"/>
            <w:left w:val="none" w:sz="0" w:space="0" w:color="auto"/>
            <w:bottom w:val="none" w:sz="0" w:space="0" w:color="auto"/>
            <w:right w:val="none" w:sz="0" w:space="0" w:color="auto"/>
          </w:divBdr>
        </w:div>
      </w:divsChild>
    </w:div>
    <w:div w:id="818808963">
      <w:bodyDiv w:val="1"/>
      <w:marLeft w:val="0"/>
      <w:marRight w:val="0"/>
      <w:marTop w:val="0"/>
      <w:marBottom w:val="0"/>
      <w:divBdr>
        <w:top w:val="none" w:sz="0" w:space="0" w:color="auto"/>
        <w:left w:val="none" w:sz="0" w:space="0" w:color="auto"/>
        <w:bottom w:val="none" w:sz="0" w:space="0" w:color="auto"/>
        <w:right w:val="none" w:sz="0" w:space="0" w:color="auto"/>
      </w:divBdr>
    </w:div>
    <w:div w:id="1495030571">
      <w:bodyDiv w:val="1"/>
      <w:marLeft w:val="0"/>
      <w:marRight w:val="0"/>
      <w:marTop w:val="0"/>
      <w:marBottom w:val="0"/>
      <w:divBdr>
        <w:top w:val="none" w:sz="0" w:space="0" w:color="auto"/>
        <w:left w:val="none" w:sz="0" w:space="0" w:color="auto"/>
        <w:bottom w:val="none" w:sz="0" w:space="0" w:color="auto"/>
        <w:right w:val="none" w:sz="0" w:space="0" w:color="auto"/>
      </w:divBdr>
    </w:div>
    <w:div w:id="1633050412">
      <w:bodyDiv w:val="1"/>
      <w:marLeft w:val="0"/>
      <w:marRight w:val="0"/>
      <w:marTop w:val="0"/>
      <w:marBottom w:val="0"/>
      <w:divBdr>
        <w:top w:val="none" w:sz="0" w:space="0" w:color="auto"/>
        <w:left w:val="none" w:sz="0" w:space="0" w:color="auto"/>
        <w:bottom w:val="none" w:sz="0" w:space="0" w:color="auto"/>
        <w:right w:val="none" w:sz="0" w:space="0" w:color="auto"/>
      </w:divBdr>
    </w:div>
    <w:div w:id="173149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elsevier.com/researcher/author/policies-and-guidelines/credit-author-statemen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package" Target="embeddings/Microsoft_Visio_Drawing.vsdx"/><Relationship Id="rId17" Type="http://schemas.openxmlformats.org/officeDocument/2006/relationships/hyperlink" Target="https://doi.org/10.17632/xwj98nb39r.1" TargetMode="External"/><Relationship Id="rId2" Type="http://schemas.openxmlformats.org/officeDocument/2006/relationships/numbering" Target="numbering.xml"/><Relationship Id="rId16" Type="http://schemas.openxmlformats.org/officeDocument/2006/relationships/hyperlink" Target="http://www.powertechsystems.eu/home/tech-corner/lithium-ion-vs-lead-acid-cost-analysi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16/j.heliyon.2018.e00205" TargetMode="External"/><Relationship Id="rId23" Type="http://schemas.openxmlformats.org/officeDocument/2006/relationships/fontTable" Target="fontTable.xml"/><Relationship Id="rId10" Type="http://schemas.openxmlformats.org/officeDocument/2006/relationships/hyperlink" Target="https://workspace.google.com/marketplace/app/autolatex_equations/85029343907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16/j.sc.2010.00372"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DF9F0-BF25-4DB5-A838-C3E60887C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Pages>
  <Words>1801</Words>
  <Characters>10267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Radboud University Nijmegen</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Niloy Sikder</dc:creator>
  <cp:keywords/>
  <dc:description/>
  <cp:lastModifiedBy>Aliyu Mustapha</cp:lastModifiedBy>
  <cp:revision>16</cp:revision>
  <cp:lastPrinted>2025-03-23T22:25:00Z</cp:lastPrinted>
  <dcterms:created xsi:type="dcterms:W3CDTF">2025-10-24T03:38:00Z</dcterms:created>
  <dcterms:modified xsi:type="dcterms:W3CDTF">2026-01-21T04:38:00Z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zotero-version="7.0.13"&gt;&lt;session id="edATKbv3"/&gt;&lt;style id="http://www.zotero.org/styles/multidisciplinary-digital-publishing-institute" hasBibliography="1" bibliographyStyleHasBeenSet="1"/&gt;&lt;prefs&gt;&lt;pref name="fieldType" value="Field"</vt:lpwstr>
  </property>
  <property fmtid="{D5CDD505-2E9C-101B-9397-08002B2CF9AE}" pid="3" name="ZOTERO_PREF_2">
    <vt:lpwstr>/&gt;&lt;pref name="automaticJournalAbbreviations" value="true"/&gt;&lt;/prefs&gt;&lt;/data&gt;</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http://www.zotero.org/styles/harvard-cite-them-right</vt:lpwstr>
  </property>
  <property fmtid="{D5CDD505-2E9C-101B-9397-08002B2CF9AE}" pid="13" name="Mendeley Recent Style Name 3_1">
    <vt:lpwstr>Cite Them Right 12th edition - Harvard</vt:lpwstr>
  </property>
  <property fmtid="{D5CDD505-2E9C-101B-9397-08002B2CF9AE}" pid="14" name="Mendeley Recent Style Id 4_1">
    <vt:lpwstr>http://www.zotero.org/styles/harvard1</vt:lpwstr>
  </property>
  <property fmtid="{D5CDD505-2E9C-101B-9397-08002B2CF9AE}" pid="15" name="Mendeley Recent Style Name 4_1">
    <vt:lpwstr>Harvard reference format 1 (deprecated)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http://www.zotero.org/styles/nature</vt:lpwstr>
  </property>
  <property fmtid="{D5CDD505-2E9C-101B-9397-08002B2CF9AE}" pid="21" name="Mendeley Recent Style Name 7_1">
    <vt:lpwstr>Nature</vt:lpwstr>
  </property>
  <property fmtid="{D5CDD505-2E9C-101B-9397-08002B2CF9AE}" pid="22" name="Mendeley Recent Style Id 8_1">
    <vt:lpwstr>http://www.zotero.org/styles/sensors</vt:lpwstr>
  </property>
  <property fmtid="{D5CDD505-2E9C-101B-9397-08002B2CF9AE}" pid="23" name="Mendeley Recent Style Name 8_1">
    <vt:lpwstr>Sensors</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