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On transforme la reconversion en une véritable force. On utilise les puces visuelles pour montrer que l'on possède une "double compétence" : les bases solides de l'ancienne carrière (les fameuses "soft skills") et l'expertise technique toute fraîche de la nouvelle formation.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[Service Recrutement / Nom du Manager]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Formalisation de ma candidature – [Intitulé du poste] (Suite à une reconversion validée)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Dossier joint :</w:t>
      </w:r>
      <w:r w:rsidDel="00000000" w:rsidR="00000000" w:rsidRPr="00000000">
        <w:rPr>
          <w:sz w:val="24"/>
          <w:szCs w:val="24"/>
          <w:rtl w:val="0"/>
        </w:rPr>
        <w:t xml:space="preserve"> CV détaillé et attestation de réussite [Nom de la nouvelle formation].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vous adresse officiellement ma demande d'intégration au sein de vos équipes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Issu(e) d'une reconversion professionnelle réussie, je vous propose un profil doté d'une double compétence : l'expertise technique fraîchement acquise dans le domaine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[Nouveau domaine]</w:t>
      </w:r>
      <w:r w:rsidDel="00000000" w:rsidR="00000000" w:rsidRPr="00000000">
        <w:rPr>
          <w:sz w:val="24"/>
          <w:szCs w:val="24"/>
          <w:rtl w:val="0"/>
        </w:rPr>
        <w:t xml:space="preserve"> et l'expérience terrain issue de ma précédente carrière en tant que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[Ancien métier]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dossier de candidature, joint à cet e-mail, valide ma capacité à être immédiatement opérationnel(le) sur les points suivants 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[Nouvelle compétence technique n°1 exigée pour le poste]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[Nouvelle compétence technique n°2 exigée pour le poste]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transférable de ton ancien métier, ex: Gestion de la relation client / Rigueur administrative]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disponible à partir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  <w:r w:rsidDel="00000000" w:rsidR="00000000" w:rsidRPr="00000000">
        <w:rPr>
          <w:sz w:val="24"/>
          <w:szCs w:val="24"/>
          <w:rtl w:val="0"/>
        </w:rPr>
        <w:t xml:space="preserve"> pour relever ce nouveau défi et serais ravi(e) de vous rencontrer pour finaliser cette démarche de recrutement.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