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2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80"/>
        <w:gridCol w:w="2520"/>
        <w:tblGridChange w:id="0">
          <w:tblGrid>
            <w:gridCol w:w="7680"/>
            <w:gridCol w:w="2520"/>
          </w:tblGrid>
        </w:tblGridChange>
      </w:tblGrid>
      <w:tr>
        <w:trPr>
          <w:cantSplit w:val="0"/>
          <w:trHeight w:val="580" w:hRule="atLeast"/>
          <w:tblHeader w:val="0"/>
        </w:trPr>
        <w:tc>
          <w:tcPr>
            <w:gridSpan w:val="2"/>
            <w:tcBorders>
              <w:bottom w:color="7d3c98" w:space="0" w:sz="5" w:val="single"/>
            </w:tcBorders>
            <w:tcMar>
              <w:top w:w="0.0" w:type="dxa"/>
              <w:left w:w="0.0" w:type="dxa"/>
              <w:bottom w:w="140.0" w:type="dxa"/>
              <w:right w:w="200.0" w:type="dxa"/>
            </w:tcMar>
          </w:tcPr>
          <w:p w:rsidR="00000000" w:rsidDel="00000000" w:rsidP="00000000" w:rsidRDefault="00000000" w:rsidRPr="00000000" w14:paraId="00000002">
            <w:pPr>
              <w:spacing w:after="20" w:before="0" w:lineRule="auto"/>
              <w:rPr/>
            </w:pPr>
            <w:r w:rsidDel="00000000" w:rsidR="00000000" w:rsidRPr="00000000">
              <w:rPr>
                <w:rFonts w:ascii="Arial" w:cs="Arial" w:eastAsia="Arial" w:hAnsi="Arial"/>
                <w:b w:val="1"/>
                <w:bCs w:val="1"/>
                <w:color w:val="1b2631"/>
                <w:sz w:val="44"/>
                <w:szCs w:val="44"/>
                <w:rtl w:val="0"/>
              </w:rPr>
              <w:t xml:space="preserve">ISABELLE CARON</w:t>
            </w:r>
            <w:r w:rsidDel="00000000" w:rsidR="00000000" w:rsidRPr="00000000">
              <w:rPr>
                <w:rtl w:val="0"/>
              </w:rPr>
            </w:r>
          </w:p>
          <w:p w:rsidR="00000000" w:rsidDel="00000000" w:rsidP="00000000" w:rsidRDefault="00000000" w:rsidRPr="00000000" w14:paraId="00000003">
            <w:pPr>
              <w:spacing w:after="40" w:before="0" w:lineRule="auto"/>
              <w:rPr/>
            </w:pPr>
            <w:r w:rsidDel="00000000" w:rsidR="00000000" w:rsidRPr="00000000">
              <w:rPr>
                <w:rFonts w:ascii="Arial" w:cs="Arial" w:eastAsia="Arial" w:hAnsi="Arial"/>
                <w:color w:val="7d3c98"/>
                <w:sz w:val="22"/>
                <w:szCs w:val="22"/>
                <w:rtl w:val="0"/>
              </w:rPr>
              <w:t xml:space="preserve">Infirmière Coordinatrice — 18 ans d'expérience</w:t>
            </w:r>
            <w:r w:rsidDel="00000000" w:rsidR="00000000" w:rsidRPr="00000000">
              <w:rPr>
                <w:rtl w:val="0"/>
              </w:rPr>
            </w:r>
          </w:p>
          <w:p w:rsidR="00000000" w:rsidDel="00000000" w:rsidP="00000000" w:rsidRDefault="00000000" w:rsidRPr="00000000" w14:paraId="00000004">
            <w:pPr>
              <w:spacing w:after="30" w:before="0" w:lineRule="auto"/>
              <w:rPr/>
            </w:pPr>
            <w:r w:rsidDel="00000000" w:rsidR="00000000" w:rsidRPr="00000000">
              <w:rPr>
                <w:rFonts w:ascii="Arial" w:cs="Arial" w:eastAsia="Arial" w:hAnsi="Arial"/>
                <w:color w:val="555555"/>
                <w:sz w:val="18"/>
                <w:szCs w:val="18"/>
                <w:rtl w:val="0"/>
              </w:rPr>
              <w:t xml:space="preserve">isabelle.caron@email.com   |   +33 6 44 55 66 12</w:t>
            </w:r>
            <w:r w:rsidDel="00000000" w:rsidR="00000000" w:rsidRPr="00000000">
              <w:rPr>
                <w:rtl w:val="0"/>
              </w:rPr>
            </w:r>
          </w:p>
          <w:p w:rsidR="00000000" w:rsidDel="00000000" w:rsidP="00000000" w:rsidRDefault="00000000" w:rsidRPr="00000000" w14:paraId="00000005">
            <w:pPr>
              <w:spacing w:after="0" w:before="0" w:lineRule="auto"/>
              <w:rPr/>
            </w:pPr>
            <w:r w:rsidDel="00000000" w:rsidR="00000000" w:rsidRPr="00000000">
              <w:rPr>
                <w:rFonts w:ascii="Arial" w:cs="Arial" w:eastAsia="Arial" w:hAnsi="Arial"/>
                <w:color w:val="555555"/>
                <w:sz w:val="18"/>
                <w:szCs w:val="18"/>
                <w:rtl w:val="0"/>
              </w:rPr>
              <w:t xml:space="preserve">Bordeaux, France   |   linkedin.com/in/isabelle-caron-ide</w:t>
            </w:r>
            <w:r w:rsidDel="00000000" w:rsidR="00000000" w:rsidRPr="00000000">
              <w:rPr>
                <w:rtl w:val="0"/>
              </w:rPr>
            </w:r>
          </w:p>
        </w:tc>
      </w:tr>
    </w:tbl>
    <w:p w:rsidR="00000000" w:rsidDel="00000000" w:rsidP="00000000" w:rsidRDefault="00000000" w:rsidRPr="00000000" w14:paraId="00000007">
      <w:pPr>
        <w:spacing w:after="80" w:before="0" w:lineRule="auto"/>
        <w:rPr/>
      </w:pPr>
      <w:r w:rsidDel="00000000" w:rsidR="00000000" w:rsidRPr="00000000">
        <w:rPr>
          <w:rtl w:val="0"/>
        </w:rPr>
      </w:r>
    </w:p>
    <w:p w:rsidR="00000000" w:rsidDel="00000000" w:rsidP="00000000" w:rsidRDefault="00000000" w:rsidRPr="00000000" w14:paraId="00000008">
      <w:pPr>
        <w:pBdr>
          <w:left w:color="7d3c98" w:space="8" w:sz="18" w:val="single"/>
        </w:pBdr>
        <w:shd w:fill="f4ecf7" w:val="clear"/>
        <w:spacing w:after="80" w:before="0" w:lineRule="auto"/>
        <w:rPr/>
      </w:pPr>
      <w:r w:rsidDel="00000000" w:rsidR="00000000" w:rsidRPr="00000000">
        <w:rPr>
          <w:rFonts w:ascii="Arial" w:cs="Arial" w:eastAsia="Arial" w:hAnsi="Arial"/>
          <w:color w:val="333333"/>
          <w:sz w:val="19"/>
          <w:szCs w:val="19"/>
          <w:rtl w:val="0"/>
        </w:rPr>
        <w:t xml:space="preserve">  Infirmière Coordinatrice avec 18 ans d'expérience en soins et en coordination de parcours patients. Expertise en management d'équipes soignantes (15 pers.), gestion de la qualité des soins et mise en oeuvre de protocoles. Recherche un poste de cadre de santé ou coordinatrice de soins en secteur hospitalier ou EHPAD, suite à reconversion volontaire de poste.</w:t>
      </w:r>
      <w:r w:rsidDel="00000000" w:rsidR="00000000" w:rsidRPr="00000000">
        <w:rPr>
          <w:rtl w:val="0"/>
        </w:rPr>
      </w:r>
    </w:p>
    <w:p w:rsidR="00000000" w:rsidDel="00000000" w:rsidP="00000000" w:rsidRDefault="00000000" w:rsidRPr="00000000" w14:paraId="00000009">
      <w:pPr>
        <w:spacing w:after="40" w:before="0" w:lineRule="auto"/>
        <w:rPr/>
      </w:pPr>
      <w:r w:rsidDel="00000000" w:rsidR="00000000" w:rsidRPr="00000000">
        <w:rPr>
          <w:rtl w:val="0"/>
        </w:rPr>
      </w:r>
    </w:p>
    <w:p w:rsidR="00000000" w:rsidDel="00000000" w:rsidP="00000000" w:rsidRDefault="00000000" w:rsidRPr="00000000" w14:paraId="0000000A">
      <w:pPr>
        <w:pBdr>
          <w:bottom w:color="7d3c98" w:space="1" w:sz="5" w:val="single"/>
        </w:pBdr>
        <w:spacing w:after="80" w:before="260" w:lineRule="auto"/>
        <w:rPr/>
      </w:pPr>
      <w:r w:rsidDel="00000000" w:rsidR="00000000" w:rsidRPr="00000000">
        <w:rPr>
          <w:rFonts w:ascii="Arial" w:cs="Arial" w:eastAsia="Arial" w:hAnsi="Arial"/>
          <w:b w:val="1"/>
          <w:bCs w:val="1"/>
          <w:color w:val="1b2631"/>
          <w:sz w:val="23"/>
          <w:szCs w:val="23"/>
          <w:rtl w:val="0"/>
        </w:rPr>
        <w:t xml:space="preserve">PARCOURS PROFESSIONNEL — CHRONOLOGIE</w:t>
      </w:r>
      <w:r w:rsidDel="00000000" w:rsidR="00000000" w:rsidRPr="00000000">
        <w:rPr>
          <w:rtl w:val="0"/>
        </w:rPr>
      </w:r>
    </w:p>
    <w:p w:rsidR="00000000" w:rsidDel="00000000" w:rsidP="00000000" w:rsidRDefault="00000000" w:rsidRPr="00000000" w14:paraId="0000000B">
      <w:pPr>
        <w:spacing w:after="80" w:before="0" w:lineRule="auto"/>
        <w:rPr/>
      </w:pPr>
      <w:r w:rsidDel="00000000" w:rsidR="00000000" w:rsidRPr="00000000">
        <w:rPr>
          <w:rtl w:val="0"/>
        </w:rPr>
      </w:r>
    </w:p>
    <w:tbl>
      <w:tblPr>
        <w:tblStyle w:val="Table2"/>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60"/>
        <w:gridCol w:w="8246"/>
        <w:tblGridChange w:id="0">
          <w:tblGrid>
            <w:gridCol w:w="1960"/>
            <w:gridCol w:w="8246"/>
          </w:tblGrid>
        </w:tblGridChange>
      </w:tblGrid>
      <w:tr>
        <w:trPr>
          <w:cantSplit w:val="0"/>
          <w:tblHeader w:val="0"/>
        </w:trPr>
        <w:tc>
          <w:tcPr>
            <w:tcBorders>
              <w:top w:color="000000" w:space="0" w:sz="0" w:val="nil"/>
              <w:left w:color="000000" w:space="0" w:sz="0" w:val="nil"/>
              <w:bottom w:color="000000" w:space="0" w:sz="0" w:val="nil"/>
              <w:right w:color="7d3c98" w:space="0" w:sz="4" w:val="single"/>
            </w:tcBorders>
            <w:shd w:fill="f4ecf7" w:val="clear"/>
            <w:tcMar>
              <w:top w:w="80.0" w:type="dxa"/>
              <w:left w:w="0.0" w:type="dxa"/>
              <w:bottom w:w="80.0" w:type="dxa"/>
              <w:right w:w="160.0" w:type="dxa"/>
            </w:tcMar>
          </w:tcPr>
          <w:p w:rsidR="00000000" w:rsidDel="00000000" w:rsidP="00000000" w:rsidRDefault="00000000" w:rsidRPr="00000000" w14:paraId="0000000C">
            <w:pPr>
              <w:spacing w:after="0" w:before="0" w:lineRule="auto"/>
              <w:jc w:val="right"/>
              <w:rPr/>
            </w:pPr>
            <w:r w:rsidDel="00000000" w:rsidR="00000000" w:rsidRPr="00000000">
              <w:rPr>
                <w:rFonts w:ascii="Arial" w:cs="Arial" w:eastAsia="Arial" w:hAnsi="Arial"/>
                <w:b w:val="1"/>
                <w:bCs w:val="1"/>
                <w:color w:val="7d3c98"/>
                <w:sz w:val="19"/>
                <w:szCs w:val="19"/>
                <w:rtl w:val="0"/>
              </w:rPr>
              <w:t xml:space="preserve">2019 – 2024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4ecf7" w:val="clear"/>
            <w:tcMar>
              <w:top w:w="80.0" w:type="dxa"/>
              <w:left w:w="200.0" w:type="dxa"/>
              <w:bottom w:w="100.0" w:type="dxa"/>
              <w:right w:w="0.0" w:type="dxa"/>
            </w:tcMar>
          </w:tcPr>
          <w:p w:rsidR="00000000" w:rsidDel="00000000" w:rsidP="00000000" w:rsidRDefault="00000000" w:rsidRPr="00000000" w14:paraId="0000000D">
            <w:pPr>
              <w:spacing w:after="25" w:before="0" w:lineRule="auto"/>
              <w:rPr/>
            </w:pPr>
            <w:r w:rsidDel="00000000" w:rsidR="00000000" w:rsidRPr="00000000">
              <w:rPr>
                <w:rFonts w:ascii="Arial" w:cs="Arial" w:eastAsia="Arial" w:hAnsi="Arial"/>
                <w:b w:val="1"/>
                <w:bCs w:val="1"/>
                <w:color w:val="7d3c98"/>
                <w:sz w:val="21"/>
                <w:szCs w:val="21"/>
                <w:rtl w:val="0"/>
              </w:rPr>
              <w:t xml:space="preserve">Infirmière Coordinatrice de Parcours</w:t>
            </w:r>
            <w:r w:rsidDel="00000000" w:rsidR="00000000" w:rsidRPr="00000000">
              <w:rPr>
                <w:rtl w:val="0"/>
              </w:rPr>
            </w:r>
          </w:p>
          <w:p w:rsidR="00000000" w:rsidDel="00000000" w:rsidP="00000000" w:rsidRDefault="00000000" w:rsidRPr="00000000" w14:paraId="0000000E">
            <w:pPr>
              <w:spacing w:after="70" w:before="0" w:lineRule="auto"/>
              <w:rPr/>
            </w:pPr>
            <w:r w:rsidDel="00000000" w:rsidR="00000000" w:rsidRPr="00000000">
              <w:rPr>
                <w:rFonts w:ascii="Arial" w:cs="Arial" w:eastAsia="Arial" w:hAnsi="Arial"/>
                <w:i w:val="1"/>
                <w:iCs w:val="1"/>
                <w:color w:val="666666"/>
                <w:sz w:val="18"/>
                <w:szCs w:val="18"/>
                <w:rtl w:val="0"/>
              </w:rPr>
              <w:t xml:space="preserve">CHU de Bordeaux — Service Oncologie (350 lits)</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333333"/>
                <w:sz w:val="19"/>
                <w:szCs w:val="19"/>
                <w:u w:val="none"/>
                <w:shd w:fill="auto" w:val="clear"/>
                <w:vertAlign w:val="baseline"/>
                <w:rtl w:val="0"/>
              </w:rPr>
              <w:t xml:space="preserve">Coordination du parcours de soin de 120+ patients atteints de cancers digestifs et gynécologiques</w:t>
            </w:r>
            <w:r w:rsidDel="00000000" w:rsidR="00000000" w:rsidRPr="00000000">
              <w:rPr>
                <w:rtl w:val="0"/>
              </w:rPr>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333333"/>
                <w:sz w:val="19"/>
                <w:szCs w:val="19"/>
                <w:u w:val="none"/>
                <w:shd w:fill="auto" w:val="clear"/>
                <w:vertAlign w:val="baseline"/>
                <w:rtl w:val="0"/>
              </w:rPr>
              <w:t xml:space="preserve">Management fonctionnel de 15 infirmières et aides-soignantes sur l'unité</w:t>
            </w:r>
            <w:r w:rsidDel="00000000" w:rsidR="00000000" w:rsidRPr="00000000">
              <w:rPr>
                <w:rtl w:val="0"/>
              </w:rPr>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333333"/>
                <w:sz w:val="19"/>
                <w:szCs w:val="19"/>
                <w:u w:val="none"/>
                <w:shd w:fill="auto" w:val="clear"/>
                <w:vertAlign w:val="baseline"/>
                <w:rtl w:val="0"/>
              </w:rPr>
              <w:t xml:space="preserve">Mise en place du protocole d'annonce et d'accompagnement psychosocial (formation de 8 soignants)</w:t>
            </w:r>
            <w:r w:rsidDel="00000000" w:rsidR="00000000" w:rsidRPr="00000000">
              <w:rPr>
                <w:rtl w:val="0"/>
              </w:rPr>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333333"/>
                <w:sz w:val="19"/>
                <w:szCs w:val="19"/>
                <w:u w:val="none"/>
                <w:shd w:fill="auto" w:val="clear"/>
                <w:vertAlign w:val="baseline"/>
                <w:rtl w:val="0"/>
              </w:rPr>
              <w:t xml:space="preserve">Référente qualité du service — participation aux démarches d'accréditation HAS</w:t>
            </w:r>
            <w:r w:rsidDel="00000000" w:rsidR="00000000" w:rsidRPr="00000000">
              <w:rPr>
                <w:rtl w:val="0"/>
              </w:rPr>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333333"/>
                <w:sz w:val="19"/>
                <w:szCs w:val="19"/>
                <w:u w:val="none"/>
                <w:shd w:fill="auto" w:val="clear"/>
                <w:vertAlign w:val="baseline"/>
                <w:rtl w:val="0"/>
              </w:rPr>
              <w:t xml:space="preserve">Réduction de 35% des délais d'accès aux consultations spécialisées grâce à la coordination interdisciplinaire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cccccc" w:space="0" w:sz="4" w:val="single"/>
            </w:tcBorders>
            <w:tcMar>
              <w:top w:w="80.0" w:type="dxa"/>
              <w:left w:w="0.0" w:type="dxa"/>
              <w:bottom w:w="80.0" w:type="dxa"/>
              <w:right w:w="160.0" w:type="dxa"/>
            </w:tcMar>
          </w:tcPr>
          <w:p w:rsidR="00000000" w:rsidDel="00000000" w:rsidP="00000000" w:rsidRDefault="00000000" w:rsidRPr="00000000" w14:paraId="00000014">
            <w:pPr>
              <w:spacing w:after="0" w:before="0" w:lineRule="auto"/>
              <w:jc w:val="right"/>
              <w:rPr/>
            </w:pPr>
            <w:r w:rsidDel="00000000" w:rsidR="00000000" w:rsidRPr="00000000">
              <w:rPr>
                <w:rFonts w:ascii="Arial" w:cs="Arial" w:eastAsia="Arial" w:hAnsi="Arial"/>
                <w:b w:val="1"/>
                <w:bCs w:val="1"/>
                <w:color w:val="888888"/>
                <w:sz w:val="18"/>
                <w:szCs w:val="18"/>
                <w:rtl w:val="0"/>
              </w:rPr>
              <w:t xml:space="preserve">2014 – 2019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200.0" w:type="dxa"/>
              <w:bottom w:w="100.0" w:type="dxa"/>
              <w:right w:w="0.0" w:type="dxa"/>
            </w:tcMar>
          </w:tcPr>
          <w:p w:rsidR="00000000" w:rsidDel="00000000" w:rsidP="00000000" w:rsidRDefault="00000000" w:rsidRPr="00000000" w14:paraId="00000015">
            <w:pPr>
              <w:spacing w:after="25" w:before="0" w:lineRule="auto"/>
              <w:rPr/>
            </w:pPr>
            <w:r w:rsidDel="00000000" w:rsidR="00000000" w:rsidRPr="00000000">
              <w:rPr>
                <w:rFonts w:ascii="Arial" w:cs="Arial" w:eastAsia="Arial" w:hAnsi="Arial"/>
                <w:b w:val="1"/>
                <w:bCs w:val="1"/>
                <w:color w:val="1b2631"/>
                <w:sz w:val="21"/>
                <w:szCs w:val="21"/>
                <w:rtl w:val="0"/>
              </w:rPr>
              <w:t xml:space="preserve">Infirmière Référente &amp; Tutrice</w:t>
            </w:r>
            <w:r w:rsidDel="00000000" w:rsidR="00000000" w:rsidRPr="00000000">
              <w:rPr>
                <w:rtl w:val="0"/>
              </w:rPr>
            </w:r>
          </w:p>
          <w:p w:rsidR="00000000" w:rsidDel="00000000" w:rsidP="00000000" w:rsidRDefault="00000000" w:rsidRPr="00000000" w14:paraId="00000016">
            <w:pPr>
              <w:spacing w:after="70" w:before="0" w:lineRule="auto"/>
              <w:rPr/>
            </w:pPr>
            <w:r w:rsidDel="00000000" w:rsidR="00000000" w:rsidRPr="00000000">
              <w:rPr>
                <w:rFonts w:ascii="Arial" w:cs="Arial" w:eastAsia="Arial" w:hAnsi="Arial"/>
                <w:i w:val="1"/>
                <w:iCs w:val="1"/>
                <w:color w:val="666666"/>
                <w:sz w:val="18"/>
                <w:szCs w:val="18"/>
                <w:rtl w:val="0"/>
              </w:rPr>
              <w:t xml:space="preserve">Clinique Saint-Augustin, Bordeaux</w:t>
            </w:r>
            <w:r w:rsidDel="00000000" w:rsidR="00000000" w:rsidRPr="00000000">
              <w:rPr>
                <w:rtl w:val="0"/>
              </w:rPr>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333333"/>
                <w:sz w:val="19"/>
                <w:szCs w:val="19"/>
                <w:u w:val="none"/>
                <w:shd w:fill="auto" w:val="clear"/>
                <w:vertAlign w:val="baseline"/>
                <w:rtl w:val="0"/>
              </w:rPr>
              <w:t xml:space="preserve">Prise en charge de patients en soins post-opératoires et soins palliatifs</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333333"/>
                <w:sz w:val="19"/>
                <w:szCs w:val="19"/>
                <w:u w:val="none"/>
                <w:shd w:fill="auto" w:val="clear"/>
                <w:vertAlign w:val="baseline"/>
                <w:rtl w:val="0"/>
              </w:rPr>
              <w:t xml:space="preserve">Tutorat de 10 étudiants infirmiers par an — rédaction de bilans pédagogiques</w:t>
            </w:r>
            <w:r w:rsidDel="00000000" w:rsidR="00000000" w:rsidRPr="00000000">
              <w:rPr>
                <w:rtl w:val="0"/>
              </w:rPr>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333333"/>
                <w:sz w:val="19"/>
                <w:szCs w:val="19"/>
                <w:u w:val="none"/>
                <w:shd w:fill="auto" w:val="clear"/>
                <w:vertAlign w:val="baseline"/>
                <w:rtl w:val="0"/>
              </w:rPr>
              <w:t xml:space="preserve">Participation au comité de pilotage qualité et à la rédaction de 12 protocoles de soins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cccccc" w:space="0" w:sz="4" w:val="single"/>
            </w:tcBorders>
            <w:tcMar>
              <w:top w:w="80.0" w:type="dxa"/>
              <w:left w:w="0.0" w:type="dxa"/>
              <w:bottom w:w="80.0" w:type="dxa"/>
              <w:right w:w="160.0" w:type="dxa"/>
            </w:tcMar>
          </w:tcPr>
          <w:p w:rsidR="00000000" w:rsidDel="00000000" w:rsidP="00000000" w:rsidRDefault="00000000" w:rsidRPr="00000000" w14:paraId="0000001A">
            <w:pPr>
              <w:spacing w:after="0" w:before="0" w:lineRule="auto"/>
              <w:jc w:val="right"/>
              <w:rPr/>
            </w:pPr>
            <w:r w:rsidDel="00000000" w:rsidR="00000000" w:rsidRPr="00000000">
              <w:rPr>
                <w:rFonts w:ascii="Arial" w:cs="Arial" w:eastAsia="Arial" w:hAnsi="Arial"/>
                <w:b w:val="1"/>
                <w:bCs w:val="1"/>
                <w:color w:val="888888"/>
                <w:sz w:val="18"/>
                <w:szCs w:val="18"/>
                <w:rtl w:val="0"/>
              </w:rPr>
              <w:t xml:space="preserve">2008 – 2014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200.0" w:type="dxa"/>
              <w:bottom w:w="100.0" w:type="dxa"/>
              <w:right w:w="0.0" w:type="dxa"/>
            </w:tcMar>
          </w:tcPr>
          <w:p w:rsidR="00000000" w:rsidDel="00000000" w:rsidP="00000000" w:rsidRDefault="00000000" w:rsidRPr="00000000" w14:paraId="0000001B">
            <w:pPr>
              <w:spacing w:after="25" w:before="0" w:lineRule="auto"/>
              <w:rPr/>
            </w:pPr>
            <w:r w:rsidDel="00000000" w:rsidR="00000000" w:rsidRPr="00000000">
              <w:rPr>
                <w:rFonts w:ascii="Arial" w:cs="Arial" w:eastAsia="Arial" w:hAnsi="Arial"/>
                <w:b w:val="1"/>
                <w:bCs w:val="1"/>
                <w:color w:val="1b2631"/>
                <w:sz w:val="21"/>
                <w:szCs w:val="21"/>
                <w:rtl w:val="0"/>
              </w:rPr>
              <w:t xml:space="preserve">Infirmière Diplômée d'État</w:t>
            </w:r>
            <w:r w:rsidDel="00000000" w:rsidR="00000000" w:rsidRPr="00000000">
              <w:rPr>
                <w:rtl w:val="0"/>
              </w:rPr>
            </w:r>
          </w:p>
          <w:p w:rsidR="00000000" w:rsidDel="00000000" w:rsidP="00000000" w:rsidRDefault="00000000" w:rsidRPr="00000000" w14:paraId="0000001C">
            <w:pPr>
              <w:spacing w:after="70" w:before="0" w:lineRule="auto"/>
              <w:rPr/>
            </w:pPr>
            <w:r w:rsidDel="00000000" w:rsidR="00000000" w:rsidRPr="00000000">
              <w:rPr>
                <w:rFonts w:ascii="Arial" w:cs="Arial" w:eastAsia="Arial" w:hAnsi="Arial"/>
                <w:i w:val="1"/>
                <w:iCs w:val="1"/>
                <w:color w:val="666666"/>
                <w:sz w:val="18"/>
                <w:szCs w:val="18"/>
                <w:rtl w:val="0"/>
              </w:rPr>
              <w:t xml:space="preserve">EHPAD Les Chênes, Mérignac (120 résidents)</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333333"/>
                <w:sz w:val="19"/>
                <w:szCs w:val="19"/>
                <w:u w:val="none"/>
                <w:shd w:fill="auto" w:val="clear"/>
                <w:vertAlign w:val="baseline"/>
                <w:rtl w:val="0"/>
              </w:rPr>
              <w:t xml:space="preserve">Soins infirmiers polyvalents, distribution des médicaments, suivi des dossiers de soins informatisés</w:t>
            </w:r>
            <w:r w:rsidDel="00000000" w:rsidR="00000000" w:rsidRPr="00000000">
              <w:rPr>
                <w:rtl w:val="0"/>
              </w:rPr>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333333"/>
                <w:sz w:val="19"/>
                <w:szCs w:val="19"/>
                <w:u w:val="none"/>
                <w:shd w:fill="auto" w:val="clear"/>
                <w:vertAlign w:val="baseline"/>
                <w:rtl w:val="0"/>
              </w:rPr>
              <w:t xml:space="preserve">Animation de réunions de transmissions pluridisciplinaires hebdomadaires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cccccc" w:space="0" w:sz="4" w:val="single"/>
            </w:tcBorders>
            <w:tcMar>
              <w:top w:w="80.0" w:type="dxa"/>
              <w:left w:w="0.0" w:type="dxa"/>
              <w:bottom w:w="80.0" w:type="dxa"/>
              <w:right w:w="160.0" w:type="dxa"/>
            </w:tcMar>
          </w:tcPr>
          <w:p w:rsidR="00000000" w:rsidDel="00000000" w:rsidP="00000000" w:rsidRDefault="00000000" w:rsidRPr="00000000" w14:paraId="0000001F">
            <w:pPr>
              <w:spacing w:after="0" w:before="0" w:lineRule="auto"/>
              <w:jc w:val="right"/>
              <w:rPr/>
            </w:pPr>
            <w:r w:rsidDel="00000000" w:rsidR="00000000" w:rsidRPr="00000000">
              <w:rPr>
                <w:rFonts w:ascii="Arial" w:cs="Arial" w:eastAsia="Arial" w:hAnsi="Arial"/>
                <w:b w:val="1"/>
                <w:bCs w:val="1"/>
                <w:color w:val="888888"/>
                <w:sz w:val="18"/>
                <w:szCs w:val="18"/>
                <w:rtl w:val="0"/>
              </w:rPr>
              <w:t xml:space="preserve">2006 – 2008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200.0" w:type="dxa"/>
              <w:bottom w:w="100.0" w:type="dxa"/>
              <w:right w:w="0.0" w:type="dxa"/>
            </w:tcMar>
          </w:tcPr>
          <w:p w:rsidR="00000000" w:rsidDel="00000000" w:rsidP="00000000" w:rsidRDefault="00000000" w:rsidRPr="00000000" w14:paraId="00000020">
            <w:pPr>
              <w:spacing w:after="25" w:before="0" w:lineRule="auto"/>
              <w:rPr/>
            </w:pPr>
            <w:r w:rsidDel="00000000" w:rsidR="00000000" w:rsidRPr="00000000">
              <w:rPr>
                <w:rFonts w:ascii="Arial" w:cs="Arial" w:eastAsia="Arial" w:hAnsi="Arial"/>
                <w:b w:val="1"/>
                <w:bCs w:val="1"/>
                <w:color w:val="1b2631"/>
                <w:sz w:val="21"/>
                <w:szCs w:val="21"/>
                <w:rtl w:val="0"/>
              </w:rPr>
              <w:t xml:space="preserve">Infirmière Intérimaire</w:t>
            </w:r>
            <w:r w:rsidDel="00000000" w:rsidR="00000000" w:rsidRPr="00000000">
              <w:rPr>
                <w:rtl w:val="0"/>
              </w:rPr>
            </w:r>
          </w:p>
          <w:p w:rsidR="00000000" w:rsidDel="00000000" w:rsidP="00000000" w:rsidRDefault="00000000" w:rsidRPr="00000000" w14:paraId="00000021">
            <w:pPr>
              <w:spacing w:after="70" w:before="0" w:lineRule="auto"/>
              <w:rPr/>
            </w:pPr>
            <w:r w:rsidDel="00000000" w:rsidR="00000000" w:rsidRPr="00000000">
              <w:rPr>
                <w:rFonts w:ascii="Arial" w:cs="Arial" w:eastAsia="Arial" w:hAnsi="Arial"/>
                <w:i w:val="1"/>
                <w:iCs w:val="1"/>
                <w:color w:val="666666"/>
                <w:sz w:val="18"/>
                <w:szCs w:val="18"/>
                <w:rtl w:val="0"/>
              </w:rPr>
              <w:t xml:space="preserve">Diverses structures sanitaires, Gironde (Adecco Medical)</w:t>
            </w:r>
            <w:r w:rsidDel="00000000" w:rsidR="00000000" w:rsidRPr="00000000">
              <w:rPr>
                <w:rtl w:val="0"/>
              </w:rPr>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333333"/>
                <w:sz w:val="19"/>
                <w:szCs w:val="19"/>
                <w:u w:val="none"/>
                <w:shd w:fill="auto" w:val="clear"/>
                <w:vertAlign w:val="baseline"/>
                <w:rtl w:val="0"/>
              </w:rPr>
              <w:t xml:space="preserve">Missions courtes en services médecine, chirurgie, urgences</w:t>
            </w:r>
            <w:r w:rsidDel="00000000" w:rsidR="00000000" w:rsidRPr="00000000">
              <w:rPr>
                <w:rtl w:val="0"/>
              </w:rPr>
            </w:r>
          </w:p>
        </w:tc>
      </w:tr>
    </w:tbl>
    <w:p w:rsidR="00000000" w:rsidDel="00000000" w:rsidP="00000000" w:rsidRDefault="00000000" w:rsidRPr="00000000" w14:paraId="00000023">
      <w:pPr>
        <w:spacing w:after="40" w:before="0" w:lineRule="auto"/>
        <w:rPr/>
      </w:pPr>
      <w:r w:rsidDel="00000000" w:rsidR="00000000" w:rsidRPr="00000000">
        <w:rPr>
          <w:rtl w:val="0"/>
        </w:rPr>
      </w:r>
    </w:p>
    <w:p w:rsidR="00000000" w:rsidDel="00000000" w:rsidP="00000000" w:rsidRDefault="00000000" w:rsidRPr="00000000" w14:paraId="00000024">
      <w:pPr>
        <w:pBdr>
          <w:bottom w:color="7d3c98" w:space="1" w:sz="5" w:val="single"/>
        </w:pBdr>
        <w:spacing w:after="80" w:before="260" w:lineRule="auto"/>
        <w:rPr/>
      </w:pPr>
      <w:r w:rsidDel="00000000" w:rsidR="00000000" w:rsidRPr="00000000">
        <w:rPr>
          <w:rFonts w:ascii="Arial" w:cs="Arial" w:eastAsia="Arial" w:hAnsi="Arial"/>
          <w:b w:val="1"/>
          <w:bCs w:val="1"/>
          <w:color w:val="1b2631"/>
          <w:sz w:val="23"/>
          <w:szCs w:val="23"/>
          <w:rtl w:val="0"/>
        </w:rPr>
        <w:t xml:space="preserve">FORMATION</w:t>
      </w:r>
      <w:r w:rsidDel="00000000" w:rsidR="00000000" w:rsidRPr="00000000">
        <w:rPr>
          <w:rtl w:val="0"/>
        </w:rPr>
      </w:r>
    </w:p>
    <w:p w:rsidR="00000000" w:rsidDel="00000000" w:rsidP="00000000" w:rsidRDefault="00000000" w:rsidRPr="00000000" w14:paraId="00000025">
      <w:pPr>
        <w:spacing w:after="80" w:before="0" w:lineRule="auto"/>
        <w:rPr/>
      </w:pPr>
      <w:r w:rsidDel="00000000" w:rsidR="00000000" w:rsidRPr="00000000">
        <w:rPr>
          <w:rtl w:val="0"/>
        </w:rPr>
      </w:r>
    </w:p>
    <w:tbl>
      <w:tblPr>
        <w:tblStyle w:val="Table3"/>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60"/>
        <w:gridCol w:w="8246"/>
        <w:tblGridChange w:id="0">
          <w:tblGrid>
            <w:gridCol w:w="1960"/>
            <w:gridCol w:w="8246"/>
          </w:tblGrid>
        </w:tblGridChange>
      </w:tblGrid>
      <w:tr>
        <w:trPr>
          <w:cantSplit w:val="0"/>
          <w:tblHeader w:val="0"/>
        </w:trPr>
        <w:tc>
          <w:tcPr>
            <w:tcBorders>
              <w:top w:color="000000" w:space="0" w:sz="0" w:val="nil"/>
              <w:left w:color="000000" w:space="0" w:sz="0" w:val="nil"/>
              <w:bottom w:color="000000" w:space="0" w:sz="0" w:val="nil"/>
              <w:right w:color="7d3c98" w:space="0" w:sz="4" w:val="single"/>
            </w:tcBorders>
            <w:shd w:fill="f4ecf7" w:val="clear"/>
            <w:tcMar>
              <w:top w:w="80.0" w:type="dxa"/>
              <w:left w:w="0.0" w:type="dxa"/>
              <w:bottom w:w="80.0" w:type="dxa"/>
              <w:right w:w="160.0" w:type="dxa"/>
            </w:tcMar>
          </w:tcPr>
          <w:p w:rsidR="00000000" w:rsidDel="00000000" w:rsidP="00000000" w:rsidRDefault="00000000" w:rsidRPr="00000000" w14:paraId="00000026">
            <w:pPr>
              <w:spacing w:after="0" w:before="0" w:lineRule="auto"/>
              <w:jc w:val="right"/>
              <w:rPr/>
            </w:pPr>
            <w:r w:rsidDel="00000000" w:rsidR="00000000" w:rsidRPr="00000000">
              <w:rPr>
                <w:rFonts w:ascii="Arial" w:cs="Arial" w:eastAsia="Arial" w:hAnsi="Arial"/>
                <w:b w:val="1"/>
                <w:bCs w:val="1"/>
                <w:color w:val="7d3c98"/>
                <w:sz w:val="19"/>
                <w:szCs w:val="19"/>
                <w:rtl w:val="0"/>
              </w:rPr>
              <w:t xml:space="preserve">2024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4ecf7" w:val="clear"/>
            <w:tcMar>
              <w:top w:w="80.0" w:type="dxa"/>
              <w:left w:w="200.0" w:type="dxa"/>
              <w:bottom w:w="100.0" w:type="dxa"/>
              <w:right w:w="0.0" w:type="dxa"/>
            </w:tcMar>
          </w:tcPr>
          <w:p w:rsidR="00000000" w:rsidDel="00000000" w:rsidP="00000000" w:rsidRDefault="00000000" w:rsidRPr="00000000" w14:paraId="00000027">
            <w:pPr>
              <w:spacing w:after="25" w:before="0" w:lineRule="auto"/>
              <w:rPr/>
            </w:pPr>
            <w:r w:rsidDel="00000000" w:rsidR="00000000" w:rsidRPr="00000000">
              <w:rPr>
                <w:rFonts w:ascii="Arial" w:cs="Arial" w:eastAsia="Arial" w:hAnsi="Arial"/>
                <w:b w:val="1"/>
                <w:bCs w:val="1"/>
                <w:color w:val="7d3c98"/>
                <w:sz w:val="21"/>
                <w:szCs w:val="21"/>
                <w:rtl w:val="0"/>
              </w:rPr>
              <w:t xml:space="preserve">DU Coordination de Parcours de Santé</w:t>
            </w:r>
            <w:r w:rsidDel="00000000" w:rsidR="00000000" w:rsidRPr="00000000">
              <w:rPr>
                <w:rtl w:val="0"/>
              </w:rPr>
            </w:r>
          </w:p>
          <w:p w:rsidR="00000000" w:rsidDel="00000000" w:rsidP="00000000" w:rsidRDefault="00000000" w:rsidRPr="00000000" w14:paraId="00000028">
            <w:pPr>
              <w:spacing w:after="70" w:before="0" w:lineRule="auto"/>
              <w:rPr/>
            </w:pPr>
            <w:r w:rsidDel="00000000" w:rsidR="00000000" w:rsidRPr="00000000">
              <w:rPr>
                <w:rFonts w:ascii="Arial" w:cs="Arial" w:eastAsia="Arial" w:hAnsi="Arial"/>
                <w:i w:val="1"/>
                <w:iCs w:val="1"/>
                <w:color w:val="666666"/>
                <w:sz w:val="18"/>
                <w:szCs w:val="18"/>
                <w:rtl w:val="0"/>
              </w:rPr>
              <w:t xml:space="preserve">Université de Bordeaux — ISPED</w:t>
            </w:r>
            <w:r w:rsidDel="00000000" w:rsidR="00000000" w:rsidRPr="00000000">
              <w:rPr>
                <w:rtl w:val="0"/>
              </w:rPr>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333333"/>
                <w:sz w:val="19"/>
                <w:szCs w:val="19"/>
                <w:u w:val="none"/>
                <w:shd w:fill="auto" w:val="clear"/>
                <w:vertAlign w:val="baseline"/>
                <w:rtl w:val="0"/>
              </w:rPr>
              <w:t xml:space="preserve">Formation continue de 200h — Obtenu avec mention</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cccccc" w:space="0" w:sz="4" w:val="single"/>
            </w:tcBorders>
            <w:tcMar>
              <w:top w:w="80.0" w:type="dxa"/>
              <w:left w:w="0.0" w:type="dxa"/>
              <w:bottom w:w="80.0" w:type="dxa"/>
              <w:right w:w="160.0" w:type="dxa"/>
            </w:tcMar>
          </w:tcPr>
          <w:p w:rsidR="00000000" w:rsidDel="00000000" w:rsidP="00000000" w:rsidRDefault="00000000" w:rsidRPr="00000000" w14:paraId="0000002A">
            <w:pPr>
              <w:spacing w:after="0" w:before="0" w:lineRule="auto"/>
              <w:jc w:val="right"/>
              <w:rPr/>
            </w:pPr>
            <w:r w:rsidDel="00000000" w:rsidR="00000000" w:rsidRPr="00000000">
              <w:rPr>
                <w:rFonts w:ascii="Arial" w:cs="Arial" w:eastAsia="Arial" w:hAnsi="Arial"/>
                <w:b w:val="1"/>
                <w:bCs w:val="1"/>
                <w:color w:val="888888"/>
                <w:sz w:val="18"/>
                <w:szCs w:val="18"/>
                <w:rtl w:val="0"/>
              </w:rPr>
              <w:t xml:space="preserve">2006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200.0" w:type="dxa"/>
              <w:bottom w:w="100.0" w:type="dxa"/>
              <w:right w:w="0.0" w:type="dxa"/>
            </w:tcMar>
          </w:tcPr>
          <w:p w:rsidR="00000000" w:rsidDel="00000000" w:rsidP="00000000" w:rsidRDefault="00000000" w:rsidRPr="00000000" w14:paraId="0000002B">
            <w:pPr>
              <w:spacing w:after="25" w:before="0" w:lineRule="auto"/>
              <w:rPr/>
            </w:pPr>
            <w:r w:rsidDel="00000000" w:rsidR="00000000" w:rsidRPr="00000000">
              <w:rPr>
                <w:rFonts w:ascii="Arial" w:cs="Arial" w:eastAsia="Arial" w:hAnsi="Arial"/>
                <w:b w:val="1"/>
                <w:bCs w:val="1"/>
                <w:color w:val="1b2631"/>
                <w:sz w:val="21"/>
                <w:szCs w:val="21"/>
                <w:rtl w:val="0"/>
              </w:rPr>
              <w:t xml:space="preserve">Diplôme d'État Infirmier (DEI)</w:t>
            </w:r>
            <w:r w:rsidDel="00000000" w:rsidR="00000000" w:rsidRPr="00000000">
              <w:rPr>
                <w:rtl w:val="0"/>
              </w:rPr>
            </w:r>
          </w:p>
          <w:p w:rsidR="00000000" w:rsidDel="00000000" w:rsidP="00000000" w:rsidRDefault="00000000" w:rsidRPr="00000000" w14:paraId="0000002C">
            <w:pPr>
              <w:spacing w:after="70" w:before="0" w:lineRule="auto"/>
              <w:rPr/>
            </w:pPr>
            <w:r w:rsidDel="00000000" w:rsidR="00000000" w:rsidRPr="00000000">
              <w:rPr>
                <w:rFonts w:ascii="Arial" w:cs="Arial" w:eastAsia="Arial" w:hAnsi="Arial"/>
                <w:i w:val="1"/>
                <w:iCs w:val="1"/>
                <w:color w:val="666666"/>
                <w:sz w:val="18"/>
                <w:szCs w:val="18"/>
                <w:rtl w:val="0"/>
              </w:rPr>
              <w:t xml:space="preserve">IFSI de Bordeaux</w:t>
            </w:r>
            <w:r w:rsidDel="00000000" w:rsidR="00000000" w:rsidRPr="00000000">
              <w:rPr>
                <w:rtl w:val="0"/>
              </w:rPr>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333333"/>
                <w:sz w:val="19"/>
                <w:szCs w:val="19"/>
                <w:u w:val="none"/>
                <w:shd w:fill="auto" w:val="clear"/>
                <w:vertAlign w:val="baseline"/>
                <w:rtl w:val="0"/>
              </w:rPr>
              <w:t xml:space="preserve">Promotion major de promotion  ·  Note de stage : 18/20</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cccccc" w:space="0" w:sz="4" w:val="single"/>
            </w:tcBorders>
            <w:tcMar>
              <w:top w:w="80.0" w:type="dxa"/>
              <w:left w:w="0.0" w:type="dxa"/>
              <w:bottom w:w="80.0" w:type="dxa"/>
              <w:right w:w="160.0" w:type="dxa"/>
            </w:tcMar>
          </w:tcPr>
          <w:p w:rsidR="00000000" w:rsidDel="00000000" w:rsidP="00000000" w:rsidRDefault="00000000" w:rsidRPr="00000000" w14:paraId="0000002E">
            <w:pPr>
              <w:spacing w:after="0" w:before="0" w:lineRule="auto"/>
              <w:jc w:val="right"/>
              <w:rPr/>
            </w:pPr>
            <w:r w:rsidDel="00000000" w:rsidR="00000000" w:rsidRPr="00000000">
              <w:rPr>
                <w:rFonts w:ascii="Arial" w:cs="Arial" w:eastAsia="Arial" w:hAnsi="Arial"/>
                <w:b w:val="1"/>
                <w:bCs w:val="1"/>
                <w:color w:val="888888"/>
                <w:sz w:val="18"/>
                <w:szCs w:val="18"/>
                <w:rtl w:val="0"/>
              </w:rPr>
              <w:t xml:space="preserve">2003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200.0" w:type="dxa"/>
              <w:bottom w:w="100.0" w:type="dxa"/>
              <w:right w:w="0.0" w:type="dxa"/>
            </w:tcMar>
          </w:tcPr>
          <w:p w:rsidR="00000000" w:rsidDel="00000000" w:rsidP="00000000" w:rsidRDefault="00000000" w:rsidRPr="00000000" w14:paraId="0000002F">
            <w:pPr>
              <w:spacing w:after="25" w:before="0" w:lineRule="auto"/>
              <w:rPr/>
            </w:pPr>
            <w:r w:rsidDel="00000000" w:rsidR="00000000" w:rsidRPr="00000000">
              <w:rPr>
                <w:rFonts w:ascii="Arial" w:cs="Arial" w:eastAsia="Arial" w:hAnsi="Arial"/>
                <w:b w:val="1"/>
                <w:bCs w:val="1"/>
                <w:color w:val="1b2631"/>
                <w:sz w:val="21"/>
                <w:szCs w:val="21"/>
                <w:rtl w:val="0"/>
              </w:rPr>
              <w:t xml:space="preserve">Baccalauréat Sciences Sanitaires et Sociales</w:t>
            </w:r>
            <w:r w:rsidDel="00000000" w:rsidR="00000000" w:rsidRPr="00000000">
              <w:rPr>
                <w:rtl w:val="0"/>
              </w:rPr>
            </w:r>
          </w:p>
          <w:p w:rsidR="00000000" w:rsidDel="00000000" w:rsidP="00000000" w:rsidRDefault="00000000" w:rsidRPr="00000000" w14:paraId="00000030">
            <w:pPr>
              <w:spacing w:after="70" w:before="0" w:lineRule="auto"/>
              <w:rPr/>
            </w:pPr>
            <w:r w:rsidDel="00000000" w:rsidR="00000000" w:rsidRPr="00000000">
              <w:rPr>
                <w:rFonts w:ascii="Arial" w:cs="Arial" w:eastAsia="Arial" w:hAnsi="Arial"/>
                <w:i w:val="1"/>
                <w:iCs w:val="1"/>
                <w:color w:val="666666"/>
                <w:sz w:val="18"/>
                <w:szCs w:val="18"/>
                <w:rtl w:val="0"/>
              </w:rPr>
              <w:t xml:space="preserve">Lycée Nelson Mandela, Bordeaux</w:t>
            </w:r>
            <w:r w:rsidDel="00000000" w:rsidR="00000000" w:rsidRPr="00000000">
              <w:rPr>
                <w:rtl w:val="0"/>
              </w:rPr>
            </w:r>
          </w:p>
        </w:tc>
      </w:tr>
    </w:tbl>
    <w:p w:rsidR="00000000" w:rsidDel="00000000" w:rsidP="00000000" w:rsidRDefault="00000000" w:rsidRPr="00000000" w14:paraId="00000031">
      <w:pPr>
        <w:spacing w:after="40" w:before="0" w:lineRule="auto"/>
        <w:rPr/>
      </w:pPr>
      <w:r w:rsidDel="00000000" w:rsidR="00000000" w:rsidRPr="00000000">
        <w:rPr>
          <w:rtl w:val="0"/>
        </w:rPr>
      </w:r>
    </w:p>
    <w:p w:rsidR="00000000" w:rsidDel="00000000" w:rsidP="00000000" w:rsidRDefault="00000000" w:rsidRPr="00000000" w14:paraId="00000032">
      <w:pPr>
        <w:pBdr>
          <w:bottom w:color="7d3c98" w:space="1" w:sz="5" w:val="single"/>
        </w:pBdr>
        <w:spacing w:after="80" w:before="260" w:lineRule="auto"/>
        <w:rPr/>
      </w:pPr>
      <w:r w:rsidDel="00000000" w:rsidR="00000000" w:rsidRPr="00000000">
        <w:rPr>
          <w:rFonts w:ascii="Arial" w:cs="Arial" w:eastAsia="Arial" w:hAnsi="Arial"/>
          <w:b w:val="1"/>
          <w:bCs w:val="1"/>
          <w:color w:val="1b2631"/>
          <w:sz w:val="23"/>
          <w:szCs w:val="23"/>
          <w:rtl w:val="0"/>
        </w:rPr>
        <w:t xml:space="preserve">COMPÉTENCES &amp; CERTIFICATIONS</w:t>
      </w:r>
      <w:r w:rsidDel="00000000" w:rsidR="00000000" w:rsidRPr="00000000">
        <w:rPr>
          <w:rtl w:val="0"/>
        </w:rPr>
      </w:r>
    </w:p>
    <w:p w:rsidR="00000000" w:rsidDel="00000000" w:rsidP="00000000" w:rsidRDefault="00000000" w:rsidRPr="00000000" w14:paraId="00000033">
      <w:pPr>
        <w:spacing w:after="80" w:before="0" w:lineRule="auto"/>
        <w:rPr/>
      </w:pPr>
      <w:r w:rsidDel="00000000" w:rsidR="00000000" w:rsidRPr="00000000">
        <w:rPr>
          <w:rtl w:val="0"/>
        </w:rPr>
      </w:r>
    </w:p>
    <w:tbl>
      <w:tblPr>
        <w:tblStyle w:val="Table4"/>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2"/>
        <w:gridCol w:w="3402"/>
        <w:gridCol w:w="3402"/>
        <w:tblGridChange w:id="0">
          <w:tblGrid>
            <w:gridCol w:w="3402"/>
            <w:gridCol w:w="3402"/>
            <w:gridCol w:w="3402"/>
          </w:tblGrid>
        </w:tblGridChange>
      </w:tblGrid>
      <w:tr>
        <w:trPr>
          <w:cantSplit w:val="0"/>
          <w:tblHeader w:val="0"/>
        </w:trPr>
        <w:tc>
          <w:tcPr>
            <w:tcBorders>
              <w:top w:color="7d3c98" w:space="0" w:sz="4" w:val="single"/>
              <w:left w:color="000000" w:space="0" w:sz="0" w:val="nil"/>
              <w:bottom w:color="000000" w:space="0" w:sz="0" w:val="nil"/>
              <w:right w:color="000000" w:space="0" w:sz="0" w:val="nil"/>
            </w:tcBorders>
            <w:tcMar>
              <w:top w:w="100.0" w:type="dxa"/>
              <w:left w:w="0.0" w:type="dxa"/>
              <w:bottom w:w="60.0" w:type="dxa"/>
              <w:right w:w="80.0" w:type="dxa"/>
            </w:tcMar>
          </w:tcPr>
          <w:p w:rsidR="00000000" w:rsidDel="00000000" w:rsidP="00000000" w:rsidRDefault="00000000" w:rsidRPr="00000000" w14:paraId="00000034">
            <w:pPr>
              <w:spacing w:after="35" w:before="0" w:lineRule="auto"/>
              <w:rPr/>
            </w:pPr>
            <w:r w:rsidDel="00000000" w:rsidR="00000000" w:rsidRPr="00000000">
              <w:rPr>
                <w:rFonts w:ascii="Arial" w:cs="Arial" w:eastAsia="Arial" w:hAnsi="Arial"/>
                <w:b w:val="1"/>
                <w:bCs w:val="1"/>
                <w:color w:val="7d3c98"/>
                <w:sz w:val="18"/>
                <w:szCs w:val="18"/>
                <w:rtl w:val="0"/>
              </w:rPr>
              <w:t xml:space="preserve">Soins &amp; Clinique :</w:t>
            </w:r>
            <w:r w:rsidDel="00000000" w:rsidR="00000000" w:rsidRPr="00000000">
              <w:rPr>
                <w:rtl w:val="0"/>
              </w:rPr>
            </w:r>
          </w:p>
          <w:p w:rsidR="00000000" w:rsidDel="00000000" w:rsidP="00000000" w:rsidRDefault="00000000" w:rsidRPr="00000000" w14:paraId="00000035">
            <w:pPr>
              <w:spacing w:after="30" w:before="0" w:lineRule="auto"/>
              <w:rPr/>
            </w:pPr>
            <w:r w:rsidDel="00000000" w:rsidR="00000000" w:rsidRPr="00000000">
              <w:rPr>
                <w:rFonts w:ascii="Arial" w:cs="Arial" w:eastAsia="Arial" w:hAnsi="Arial"/>
                <w:sz w:val="18"/>
                <w:szCs w:val="18"/>
                <w:rtl w:val="0"/>
              </w:rPr>
              <w:t xml:space="preserve">Soins infirmiers polyvalents</w:t>
            </w:r>
            <w:r w:rsidDel="00000000" w:rsidR="00000000" w:rsidRPr="00000000">
              <w:rPr>
                <w:rtl w:val="0"/>
              </w:rPr>
            </w:r>
          </w:p>
          <w:p w:rsidR="00000000" w:rsidDel="00000000" w:rsidP="00000000" w:rsidRDefault="00000000" w:rsidRPr="00000000" w14:paraId="00000036">
            <w:pPr>
              <w:spacing w:after="30" w:before="0" w:lineRule="auto"/>
              <w:rPr/>
            </w:pPr>
            <w:r w:rsidDel="00000000" w:rsidR="00000000" w:rsidRPr="00000000">
              <w:rPr>
                <w:rFonts w:ascii="Arial" w:cs="Arial" w:eastAsia="Arial" w:hAnsi="Arial"/>
                <w:sz w:val="18"/>
                <w:szCs w:val="18"/>
                <w:rtl w:val="0"/>
              </w:rPr>
              <w:t xml:space="preserve">Soins palliatifs</w:t>
            </w:r>
            <w:r w:rsidDel="00000000" w:rsidR="00000000" w:rsidRPr="00000000">
              <w:rPr>
                <w:rtl w:val="0"/>
              </w:rPr>
            </w:r>
          </w:p>
          <w:p w:rsidR="00000000" w:rsidDel="00000000" w:rsidP="00000000" w:rsidRDefault="00000000" w:rsidRPr="00000000" w14:paraId="00000037">
            <w:pPr>
              <w:spacing w:after="30" w:before="0" w:lineRule="auto"/>
              <w:rPr/>
            </w:pPr>
            <w:r w:rsidDel="00000000" w:rsidR="00000000" w:rsidRPr="00000000">
              <w:rPr>
                <w:rFonts w:ascii="Arial" w:cs="Arial" w:eastAsia="Arial" w:hAnsi="Arial"/>
                <w:sz w:val="18"/>
                <w:szCs w:val="18"/>
                <w:rtl w:val="0"/>
              </w:rPr>
              <w:t xml:space="preserve">Oncologie, post-op</w:t>
            </w:r>
            <w:r w:rsidDel="00000000" w:rsidR="00000000" w:rsidRPr="00000000">
              <w:rPr>
                <w:rtl w:val="0"/>
              </w:rPr>
            </w:r>
          </w:p>
          <w:p w:rsidR="00000000" w:rsidDel="00000000" w:rsidP="00000000" w:rsidRDefault="00000000" w:rsidRPr="00000000" w14:paraId="00000038">
            <w:pPr>
              <w:spacing w:after="30" w:before="0" w:lineRule="auto"/>
              <w:rPr/>
            </w:pPr>
            <w:r w:rsidDel="00000000" w:rsidR="00000000" w:rsidRPr="00000000">
              <w:rPr>
                <w:rFonts w:ascii="Arial" w:cs="Arial" w:eastAsia="Arial" w:hAnsi="Arial"/>
                <w:sz w:val="18"/>
                <w:szCs w:val="18"/>
                <w:rtl w:val="0"/>
              </w:rPr>
              <w:t xml:space="preserve">Pharmacovigilance</w:t>
            </w:r>
            <w:r w:rsidDel="00000000" w:rsidR="00000000" w:rsidRPr="00000000">
              <w:rPr>
                <w:rtl w:val="0"/>
              </w:rPr>
            </w:r>
          </w:p>
        </w:tc>
        <w:tc>
          <w:tcPr>
            <w:tcBorders>
              <w:top w:color="7d3c98" w:space="0" w:sz="4" w:val="single"/>
              <w:left w:color="000000" w:space="0" w:sz="0" w:val="nil"/>
              <w:bottom w:color="000000" w:space="0" w:sz="0" w:val="nil"/>
              <w:right w:color="000000" w:space="0" w:sz="0" w:val="nil"/>
            </w:tcBorders>
            <w:tcMar>
              <w:top w:w="100.0" w:type="dxa"/>
              <w:left w:w="0.0" w:type="dxa"/>
              <w:bottom w:w="60.0" w:type="dxa"/>
              <w:right w:w="80.0" w:type="dxa"/>
            </w:tcMar>
          </w:tcPr>
          <w:p w:rsidR="00000000" w:rsidDel="00000000" w:rsidP="00000000" w:rsidRDefault="00000000" w:rsidRPr="00000000" w14:paraId="00000039">
            <w:pPr>
              <w:spacing w:after="35" w:before="0" w:lineRule="auto"/>
              <w:rPr/>
            </w:pPr>
            <w:r w:rsidDel="00000000" w:rsidR="00000000" w:rsidRPr="00000000">
              <w:rPr>
                <w:rFonts w:ascii="Arial" w:cs="Arial" w:eastAsia="Arial" w:hAnsi="Arial"/>
                <w:b w:val="1"/>
                <w:bCs w:val="1"/>
                <w:color w:val="7d3c98"/>
                <w:sz w:val="18"/>
                <w:szCs w:val="18"/>
                <w:rtl w:val="0"/>
              </w:rPr>
              <w:t xml:space="preserve">Coordination &amp; Qualité :</w:t>
            </w:r>
            <w:r w:rsidDel="00000000" w:rsidR="00000000" w:rsidRPr="00000000">
              <w:rPr>
                <w:rtl w:val="0"/>
              </w:rPr>
            </w:r>
          </w:p>
          <w:p w:rsidR="00000000" w:rsidDel="00000000" w:rsidP="00000000" w:rsidRDefault="00000000" w:rsidRPr="00000000" w14:paraId="0000003A">
            <w:pPr>
              <w:spacing w:after="30" w:before="0" w:lineRule="auto"/>
              <w:rPr/>
            </w:pPr>
            <w:r w:rsidDel="00000000" w:rsidR="00000000" w:rsidRPr="00000000">
              <w:rPr>
                <w:rFonts w:ascii="Arial" w:cs="Arial" w:eastAsia="Arial" w:hAnsi="Arial"/>
                <w:sz w:val="18"/>
                <w:szCs w:val="18"/>
                <w:rtl w:val="0"/>
              </w:rPr>
              <w:t xml:space="preserve">Gestion de parcours patient</w:t>
            </w:r>
            <w:r w:rsidDel="00000000" w:rsidR="00000000" w:rsidRPr="00000000">
              <w:rPr>
                <w:rtl w:val="0"/>
              </w:rPr>
            </w:r>
          </w:p>
          <w:p w:rsidR="00000000" w:rsidDel="00000000" w:rsidP="00000000" w:rsidRDefault="00000000" w:rsidRPr="00000000" w14:paraId="0000003B">
            <w:pPr>
              <w:spacing w:after="30" w:before="0" w:lineRule="auto"/>
              <w:rPr/>
            </w:pPr>
            <w:r w:rsidDel="00000000" w:rsidR="00000000" w:rsidRPr="00000000">
              <w:rPr>
                <w:rFonts w:ascii="Arial" w:cs="Arial" w:eastAsia="Arial" w:hAnsi="Arial"/>
                <w:sz w:val="18"/>
                <w:szCs w:val="18"/>
                <w:rtl w:val="0"/>
              </w:rPr>
              <w:t xml:space="preserve">Protocoles HAS / CPOM</w:t>
            </w:r>
            <w:r w:rsidDel="00000000" w:rsidR="00000000" w:rsidRPr="00000000">
              <w:rPr>
                <w:rtl w:val="0"/>
              </w:rPr>
            </w:r>
          </w:p>
          <w:p w:rsidR="00000000" w:rsidDel="00000000" w:rsidP="00000000" w:rsidRDefault="00000000" w:rsidRPr="00000000" w14:paraId="0000003C">
            <w:pPr>
              <w:spacing w:after="30" w:before="0" w:lineRule="auto"/>
              <w:rPr/>
            </w:pPr>
            <w:r w:rsidDel="00000000" w:rsidR="00000000" w:rsidRPr="00000000">
              <w:rPr>
                <w:rFonts w:ascii="Arial" w:cs="Arial" w:eastAsia="Arial" w:hAnsi="Arial"/>
                <w:sz w:val="18"/>
                <w:szCs w:val="18"/>
                <w:rtl w:val="0"/>
              </w:rPr>
              <w:t xml:space="preserve">Amélioration continue</w:t>
            </w:r>
            <w:r w:rsidDel="00000000" w:rsidR="00000000" w:rsidRPr="00000000">
              <w:rPr>
                <w:rtl w:val="0"/>
              </w:rPr>
            </w:r>
          </w:p>
          <w:p w:rsidR="00000000" w:rsidDel="00000000" w:rsidP="00000000" w:rsidRDefault="00000000" w:rsidRPr="00000000" w14:paraId="0000003D">
            <w:pPr>
              <w:spacing w:after="30" w:before="0" w:lineRule="auto"/>
              <w:rPr/>
            </w:pPr>
            <w:r w:rsidDel="00000000" w:rsidR="00000000" w:rsidRPr="00000000">
              <w:rPr>
                <w:rFonts w:ascii="Arial" w:cs="Arial" w:eastAsia="Arial" w:hAnsi="Arial"/>
                <w:sz w:val="18"/>
                <w:szCs w:val="18"/>
                <w:rtl w:val="0"/>
              </w:rPr>
              <w:t xml:space="preserve">Management soignant</w:t>
            </w:r>
            <w:r w:rsidDel="00000000" w:rsidR="00000000" w:rsidRPr="00000000">
              <w:rPr>
                <w:rtl w:val="0"/>
              </w:rPr>
            </w:r>
          </w:p>
        </w:tc>
        <w:tc>
          <w:tcPr>
            <w:tcBorders>
              <w:top w:color="7d3c98" w:space="0" w:sz="4" w:val="single"/>
              <w:left w:color="000000" w:space="0" w:sz="0" w:val="nil"/>
              <w:bottom w:color="000000" w:space="0" w:sz="0" w:val="nil"/>
              <w:right w:color="000000" w:space="0" w:sz="0" w:val="nil"/>
            </w:tcBorders>
            <w:tcMar>
              <w:top w:w="100.0" w:type="dxa"/>
              <w:left w:w="0.0" w:type="dxa"/>
              <w:bottom w:w="60.0" w:type="dxa"/>
              <w:right w:w="80.0" w:type="dxa"/>
            </w:tcMar>
          </w:tcPr>
          <w:p w:rsidR="00000000" w:rsidDel="00000000" w:rsidP="00000000" w:rsidRDefault="00000000" w:rsidRPr="00000000" w14:paraId="0000003E">
            <w:pPr>
              <w:spacing w:after="35" w:before="0" w:lineRule="auto"/>
              <w:rPr/>
            </w:pPr>
            <w:r w:rsidDel="00000000" w:rsidR="00000000" w:rsidRPr="00000000">
              <w:rPr>
                <w:rFonts w:ascii="Arial" w:cs="Arial" w:eastAsia="Arial" w:hAnsi="Arial"/>
                <w:b w:val="1"/>
                <w:bCs w:val="1"/>
                <w:color w:val="7d3c98"/>
                <w:sz w:val="18"/>
                <w:szCs w:val="18"/>
                <w:rtl w:val="0"/>
              </w:rPr>
              <w:t xml:space="preserve">Outils &amp; Langues :</w:t>
            </w:r>
            <w:r w:rsidDel="00000000" w:rsidR="00000000" w:rsidRPr="00000000">
              <w:rPr>
                <w:rtl w:val="0"/>
              </w:rPr>
            </w:r>
          </w:p>
          <w:p w:rsidR="00000000" w:rsidDel="00000000" w:rsidP="00000000" w:rsidRDefault="00000000" w:rsidRPr="00000000" w14:paraId="0000003F">
            <w:pPr>
              <w:spacing w:after="30" w:before="0" w:lineRule="auto"/>
              <w:rPr/>
            </w:pPr>
            <w:r w:rsidDel="00000000" w:rsidR="00000000" w:rsidRPr="00000000">
              <w:rPr>
                <w:rFonts w:ascii="Arial" w:cs="Arial" w:eastAsia="Arial" w:hAnsi="Arial"/>
                <w:sz w:val="18"/>
                <w:szCs w:val="18"/>
                <w:rtl w:val="0"/>
              </w:rPr>
              <w:t xml:space="preserve">DPI (Crossway, Sillage)</w:t>
            </w:r>
            <w:r w:rsidDel="00000000" w:rsidR="00000000" w:rsidRPr="00000000">
              <w:rPr>
                <w:rtl w:val="0"/>
              </w:rPr>
            </w:r>
          </w:p>
          <w:p w:rsidR="00000000" w:rsidDel="00000000" w:rsidP="00000000" w:rsidRDefault="00000000" w:rsidRPr="00000000" w14:paraId="00000040">
            <w:pPr>
              <w:spacing w:after="30" w:before="0" w:lineRule="auto"/>
              <w:rPr/>
            </w:pPr>
            <w:r w:rsidDel="00000000" w:rsidR="00000000" w:rsidRPr="00000000">
              <w:rPr>
                <w:rFonts w:ascii="Arial" w:cs="Arial" w:eastAsia="Arial" w:hAnsi="Arial"/>
                <w:sz w:val="18"/>
                <w:szCs w:val="18"/>
                <w:rtl w:val="0"/>
              </w:rPr>
              <w:t xml:space="preserve">Pack Office, Teams</w:t>
            </w:r>
            <w:r w:rsidDel="00000000" w:rsidR="00000000" w:rsidRPr="00000000">
              <w:rPr>
                <w:rtl w:val="0"/>
              </w:rPr>
            </w:r>
          </w:p>
          <w:p w:rsidR="00000000" w:rsidDel="00000000" w:rsidP="00000000" w:rsidRDefault="00000000" w:rsidRPr="00000000" w14:paraId="00000041">
            <w:pPr>
              <w:spacing w:after="30" w:before="0" w:lineRule="auto"/>
              <w:rPr/>
            </w:pPr>
            <w:r w:rsidDel="00000000" w:rsidR="00000000" w:rsidRPr="00000000">
              <w:rPr>
                <w:rFonts w:ascii="Arial" w:cs="Arial" w:eastAsia="Arial" w:hAnsi="Arial"/>
                <w:sz w:val="18"/>
                <w:szCs w:val="18"/>
                <w:rtl w:val="0"/>
              </w:rPr>
              <w:t xml:space="preserve">Français (natif)</w:t>
            </w:r>
            <w:r w:rsidDel="00000000" w:rsidR="00000000" w:rsidRPr="00000000">
              <w:rPr>
                <w:rtl w:val="0"/>
              </w:rPr>
            </w:r>
          </w:p>
          <w:p w:rsidR="00000000" w:rsidDel="00000000" w:rsidP="00000000" w:rsidRDefault="00000000" w:rsidRPr="00000000" w14:paraId="00000042">
            <w:pPr>
              <w:spacing w:after="30" w:before="0" w:lineRule="auto"/>
              <w:rPr/>
            </w:pPr>
            <w:r w:rsidDel="00000000" w:rsidR="00000000" w:rsidRPr="00000000">
              <w:rPr>
                <w:rFonts w:ascii="Arial" w:cs="Arial" w:eastAsia="Arial" w:hAnsi="Arial"/>
                <w:sz w:val="18"/>
                <w:szCs w:val="18"/>
                <w:rtl w:val="0"/>
              </w:rPr>
              <w:t xml:space="preserve">Anglais médical (B1)</w:t>
            </w:r>
            <w:r w:rsidDel="00000000" w:rsidR="00000000" w:rsidRPr="00000000">
              <w:rPr>
                <w:rtl w:val="0"/>
              </w:rPr>
            </w:r>
          </w:p>
        </w:tc>
      </w:tr>
    </w:tbl>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6838" w:w="11906" w:orient="portrait"/>
      <w:pgMar w:bottom="850.3937007874016" w:top="566.9291338582677" w:left="850.3937007874016" w:right="850.393700787401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00" w:hanging="20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